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lsx" ContentType="application/vnd.openxmlformats-officedocument.spreadsheetml.sheet"/>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theme/themeOverride1.xml" ContentType="application/vnd.openxmlformats-officedocument.themeOverride+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DDEF8D" w14:textId="1862DFBE" w:rsidR="00C62B8A" w:rsidRPr="001D0096" w:rsidRDefault="00C62B8A" w:rsidP="00796214">
      <w:pPr>
        <w:widowControl/>
        <w:autoSpaceDE w:val="0"/>
        <w:autoSpaceDN w:val="0"/>
        <w:adjustRightInd w:val="0"/>
        <w:jc w:val="both"/>
        <w:rPr>
          <w:rFonts w:ascii="Arial" w:hAnsi="Arial" w:cs="Arial"/>
          <w:b/>
          <w:sz w:val="20"/>
          <w:lang w:val="nl-NL"/>
        </w:rPr>
      </w:pPr>
      <w:r w:rsidRPr="001D0096">
        <w:rPr>
          <w:rFonts w:ascii="Arial" w:hAnsi="Arial" w:cs="Arial"/>
          <w:b/>
          <w:sz w:val="20"/>
          <w:lang w:val="nl-NL"/>
        </w:rPr>
        <w:t>Energiegebruik en -verbruik</w:t>
      </w:r>
      <w:r w:rsidR="00B079CE" w:rsidRPr="001D0096">
        <w:rPr>
          <w:rFonts w:ascii="Arial" w:hAnsi="Arial" w:cs="Arial"/>
          <w:b/>
          <w:sz w:val="20"/>
          <w:lang w:val="nl-NL"/>
        </w:rPr>
        <w:t>:</w:t>
      </w:r>
    </w:p>
    <w:p w14:paraId="0DB8208B" w14:textId="485088AB" w:rsidR="009A639D" w:rsidRPr="001D0096" w:rsidRDefault="009A639D" w:rsidP="00796214">
      <w:pPr>
        <w:widowControl/>
        <w:autoSpaceDE w:val="0"/>
        <w:autoSpaceDN w:val="0"/>
        <w:adjustRightInd w:val="0"/>
        <w:jc w:val="both"/>
        <w:rPr>
          <w:rFonts w:ascii="Arial" w:hAnsi="Arial" w:cs="Arial"/>
          <w:sz w:val="20"/>
          <w:lang w:val="nl-NL"/>
        </w:rPr>
      </w:pPr>
      <w:r w:rsidRPr="001D0096">
        <w:rPr>
          <w:rFonts w:ascii="Arial" w:hAnsi="Arial" w:cs="Arial"/>
          <w:sz w:val="20"/>
          <w:lang w:val="nl-NL"/>
        </w:rPr>
        <w:t>Conform de CO</w:t>
      </w:r>
      <w:r w:rsidRPr="001D0096">
        <w:rPr>
          <w:rFonts w:ascii="Arial" w:hAnsi="Arial" w:cs="Arial"/>
          <w:sz w:val="20"/>
          <w:vertAlign w:val="subscript"/>
          <w:lang w:val="nl-NL"/>
        </w:rPr>
        <w:t>2</w:t>
      </w:r>
      <w:r w:rsidRPr="001D0096">
        <w:rPr>
          <w:rFonts w:ascii="Arial" w:hAnsi="Arial" w:cs="Arial"/>
          <w:sz w:val="20"/>
          <w:lang w:val="nl-NL"/>
        </w:rPr>
        <w:t xml:space="preserve">-Prestatieladder wordt onderscheid gemaakt tussen bronnen van emissie, ook wel scopes genoemd. Deze bronnen zijn onder te verdelen in twee categorieën: </w:t>
      </w:r>
      <w:r w:rsidR="00827B14" w:rsidRPr="001D0096">
        <w:rPr>
          <w:rFonts w:ascii="Arial" w:hAnsi="Arial" w:cs="Arial"/>
          <w:sz w:val="20"/>
          <w:lang w:val="nl-NL"/>
        </w:rPr>
        <w:t xml:space="preserve">Scope 1; </w:t>
      </w:r>
      <w:r w:rsidRPr="001D0096">
        <w:rPr>
          <w:rFonts w:ascii="Arial" w:hAnsi="Arial" w:cs="Arial"/>
          <w:sz w:val="20"/>
          <w:lang w:val="nl-NL"/>
        </w:rPr>
        <w:t>directe emissies</w:t>
      </w:r>
      <w:r w:rsidR="00827B14" w:rsidRPr="001D0096">
        <w:rPr>
          <w:rFonts w:ascii="Arial" w:hAnsi="Arial" w:cs="Arial"/>
          <w:sz w:val="20"/>
          <w:lang w:val="nl-NL"/>
        </w:rPr>
        <w:t xml:space="preserve"> door verbranding van aardgas, diesel en benzine</w:t>
      </w:r>
      <w:r w:rsidRPr="001D0096">
        <w:rPr>
          <w:rFonts w:ascii="Arial" w:hAnsi="Arial" w:cs="Arial"/>
          <w:sz w:val="20"/>
          <w:lang w:val="nl-NL"/>
        </w:rPr>
        <w:t xml:space="preserve"> en </w:t>
      </w:r>
      <w:r w:rsidR="00827B14" w:rsidRPr="001D0096">
        <w:rPr>
          <w:rFonts w:ascii="Arial" w:hAnsi="Arial" w:cs="Arial"/>
          <w:sz w:val="20"/>
          <w:lang w:val="nl-NL"/>
        </w:rPr>
        <w:t>Scope 2</w:t>
      </w:r>
      <w:r w:rsidR="00E63B65" w:rsidRPr="001D0096">
        <w:rPr>
          <w:rFonts w:ascii="Arial" w:hAnsi="Arial" w:cs="Arial"/>
          <w:sz w:val="20"/>
          <w:lang w:val="nl-NL"/>
        </w:rPr>
        <w:t xml:space="preserve">; </w:t>
      </w:r>
      <w:r w:rsidRPr="001D0096">
        <w:rPr>
          <w:rFonts w:ascii="Arial" w:hAnsi="Arial" w:cs="Arial"/>
          <w:sz w:val="20"/>
          <w:lang w:val="nl-NL"/>
        </w:rPr>
        <w:t>indirecte emissies</w:t>
      </w:r>
      <w:r w:rsidR="00E63B65" w:rsidRPr="001D0096">
        <w:rPr>
          <w:rFonts w:ascii="Arial" w:hAnsi="Arial" w:cs="Arial"/>
          <w:sz w:val="20"/>
          <w:lang w:val="nl-NL"/>
        </w:rPr>
        <w:t xml:space="preserve"> door met name elektra</w:t>
      </w:r>
      <w:r w:rsidRPr="001D0096">
        <w:rPr>
          <w:rFonts w:ascii="Arial" w:hAnsi="Arial" w:cs="Arial"/>
          <w:sz w:val="20"/>
          <w:lang w:val="nl-NL"/>
        </w:rPr>
        <w:t>. In onderstaand overzicht staan voor 2018</w:t>
      </w:r>
      <w:r w:rsidR="0028755A" w:rsidRPr="001D0096">
        <w:rPr>
          <w:rFonts w:ascii="Arial" w:hAnsi="Arial" w:cs="Arial"/>
          <w:sz w:val="20"/>
          <w:lang w:val="nl-NL"/>
        </w:rPr>
        <w:t xml:space="preserve"> t/m 202</w:t>
      </w:r>
      <w:r w:rsidR="001D0096" w:rsidRPr="001D0096">
        <w:rPr>
          <w:rFonts w:ascii="Arial" w:hAnsi="Arial" w:cs="Arial"/>
          <w:sz w:val="20"/>
          <w:lang w:val="nl-NL"/>
        </w:rPr>
        <w:t>4</w:t>
      </w:r>
      <w:r w:rsidR="0028755A" w:rsidRPr="001D0096">
        <w:rPr>
          <w:rFonts w:ascii="Arial" w:hAnsi="Arial" w:cs="Arial"/>
          <w:sz w:val="20"/>
          <w:lang w:val="nl-NL"/>
        </w:rPr>
        <w:t xml:space="preserve"> </w:t>
      </w:r>
      <w:r w:rsidRPr="001D0096">
        <w:rPr>
          <w:rFonts w:ascii="Arial" w:hAnsi="Arial" w:cs="Arial"/>
          <w:sz w:val="20"/>
          <w:lang w:val="nl-NL"/>
        </w:rPr>
        <w:t>alle CO</w:t>
      </w:r>
      <w:r w:rsidRPr="001D0096">
        <w:rPr>
          <w:rFonts w:ascii="Arial" w:hAnsi="Arial" w:cs="Arial"/>
          <w:sz w:val="20"/>
          <w:vertAlign w:val="subscript"/>
          <w:lang w:val="nl-NL"/>
        </w:rPr>
        <w:t>2</w:t>
      </w:r>
      <w:r w:rsidRPr="001D0096">
        <w:rPr>
          <w:rFonts w:ascii="Arial" w:hAnsi="Arial" w:cs="Arial"/>
          <w:sz w:val="20"/>
          <w:lang w:val="nl-NL"/>
        </w:rPr>
        <w:t>-emissies (CO</w:t>
      </w:r>
      <w:r w:rsidRPr="001D0096">
        <w:rPr>
          <w:rFonts w:ascii="Arial" w:hAnsi="Arial" w:cs="Arial"/>
          <w:sz w:val="20"/>
          <w:vertAlign w:val="subscript"/>
          <w:lang w:val="nl-NL"/>
        </w:rPr>
        <w:t>2</w:t>
      </w:r>
      <w:r w:rsidRPr="001D0096">
        <w:rPr>
          <w:rFonts w:ascii="Arial" w:hAnsi="Arial" w:cs="Arial"/>
          <w:sz w:val="20"/>
          <w:lang w:val="nl-NL"/>
        </w:rPr>
        <w:t>-footprint) van Zijlstra infra bv omgerekend naar ton CO</w:t>
      </w:r>
      <w:r w:rsidRPr="001D0096">
        <w:rPr>
          <w:rFonts w:ascii="Arial" w:hAnsi="Arial" w:cs="Arial"/>
          <w:sz w:val="20"/>
          <w:vertAlign w:val="subscript"/>
          <w:lang w:val="nl-NL"/>
        </w:rPr>
        <w:t>2</w:t>
      </w:r>
      <w:r w:rsidRPr="001D0096">
        <w:rPr>
          <w:rFonts w:ascii="Arial" w:hAnsi="Arial" w:cs="Arial"/>
          <w:sz w:val="20"/>
          <w:lang w:val="nl-NL"/>
        </w:rPr>
        <w:t>.</w:t>
      </w:r>
    </w:p>
    <w:p w14:paraId="626284ED" w14:textId="77777777" w:rsidR="001D0096" w:rsidRPr="001D0096" w:rsidRDefault="001D0096" w:rsidP="00796214">
      <w:pPr>
        <w:widowControl/>
        <w:autoSpaceDE w:val="0"/>
        <w:autoSpaceDN w:val="0"/>
        <w:adjustRightInd w:val="0"/>
        <w:jc w:val="both"/>
        <w:rPr>
          <w:rFonts w:ascii="Arial" w:hAnsi="Arial" w:cs="Arial"/>
          <w:sz w:val="20"/>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21"/>
        <w:gridCol w:w="1001"/>
        <w:gridCol w:w="1002"/>
        <w:gridCol w:w="1002"/>
        <w:gridCol w:w="1002"/>
        <w:gridCol w:w="1002"/>
        <w:gridCol w:w="1002"/>
        <w:gridCol w:w="1002"/>
      </w:tblGrid>
      <w:tr w:rsidR="001D0096" w:rsidRPr="001D0096" w14:paraId="1D26199A" w14:textId="77777777" w:rsidTr="001D0096">
        <w:trPr>
          <w:trHeight w:val="285"/>
        </w:trPr>
        <w:tc>
          <w:tcPr>
            <w:tcW w:w="2621" w:type="dxa"/>
            <w:shd w:val="clear" w:color="auto" w:fill="F2F2F2" w:themeFill="background1" w:themeFillShade="F2"/>
            <w:tcMar>
              <w:top w:w="28" w:type="dxa"/>
              <w:left w:w="28" w:type="dxa"/>
              <w:bottom w:w="28" w:type="dxa"/>
              <w:right w:w="28" w:type="dxa"/>
            </w:tcMar>
            <w:vAlign w:val="center"/>
            <w:hideMark/>
          </w:tcPr>
          <w:p w14:paraId="028C07E8" w14:textId="77777777" w:rsidR="001D0096" w:rsidRPr="00B751F3" w:rsidRDefault="001D0096" w:rsidP="00DC41CA">
            <w:pPr>
              <w:jc w:val="both"/>
              <w:rPr>
                <w:rFonts w:ascii="Arial" w:hAnsi="Arial" w:cs="Arial"/>
                <w:i/>
                <w:iCs/>
                <w:color w:val="000000"/>
                <w:sz w:val="18"/>
                <w:szCs w:val="18"/>
                <w:lang w:val="nl-NL"/>
              </w:rPr>
            </w:pPr>
            <w:r w:rsidRPr="00B751F3">
              <w:rPr>
                <w:rFonts w:ascii="Arial" w:hAnsi="Arial" w:cs="Arial"/>
                <w:i/>
                <w:iCs/>
                <w:color w:val="000000"/>
                <w:sz w:val="18"/>
                <w:szCs w:val="18"/>
                <w:lang w:val="nl-NL"/>
              </w:rPr>
              <w:t> </w:t>
            </w:r>
          </w:p>
        </w:tc>
        <w:tc>
          <w:tcPr>
            <w:tcW w:w="1001" w:type="dxa"/>
            <w:shd w:val="clear" w:color="auto" w:fill="F2F2F2" w:themeFill="background1" w:themeFillShade="F2"/>
            <w:tcMar>
              <w:top w:w="28" w:type="dxa"/>
              <w:left w:w="28" w:type="dxa"/>
              <w:bottom w:w="28" w:type="dxa"/>
              <w:right w:w="28" w:type="dxa"/>
            </w:tcMar>
            <w:vAlign w:val="center"/>
            <w:hideMark/>
          </w:tcPr>
          <w:p w14:paraId="51180D79" w14:textId="77777777" w:rsidR="001D0096" w:rsidRPr="001D0096" w:rsidRDefault="001D0096" w:rsidP="00DC41CA">
            <w:pPr>
              <w:jc w:val="center"/>
              <w:rPr>
                <w:rFonts w:ascii="Arial" w:hAnsi="Arial" w:cs="Arial"/>
                <w:i/>
                <w:iCs/>
                <w:color w:val="000000"/>
                <w:sz w:val="18"/>
                <w:szCs w:val="18"/>
              </w:rPr>
            </w:pPr>
            <w:r w:rsidRPr="001D0096">
              <w:rPr>
                <w:rFonts w:ascii="Arial" w:hAnsi="Arial" w:cs="Arial"/>
                <w:i/>
                <w:iCs/>
                <w:color w:val="000000"/>
                <w:sz w:val="18"/>
                <w:szCs w:val="18"/>
              </w:rPr>
              <w:t xml:space="preserve">2018 </w:t>
            </w:r>
            <w:proofErr w:type="spellStart"/>
            <w:r w:rsidRPr="001D0096">
              <w:rPr>
                <w:rFonts w:ascii="Arial" w:hAnsi="Arial" w:cs="Arial"/>
                <w:i/>
                <w:iCs/>
                <w:color w:val="000000"/>
                <w:sz w:val="18"/>
                <w:szCs w:val="18"/>
              </w:rPr>
              <w:t>referentie</w:t>
            </w:r>
            <w:r w:rsidRPr="001D0096">
              <w:rPr>
                <w:rFonts w:ascii="Arial" w:hAnsi="Arial" w:cs="Arial"/>
                <w:i/>
                <w:iCs/>
                <w:color w:val="000000"/>
                <w:sz w:val="18"/>
                <w:szCs w:val="18"/>
              </w:rPr>
              <w:softHyphen/>
              <w:t>jaar</w:t>
            </w:r>
            <w:proofErr w:type="spellEnd"/>
          </w:p>
        </w:tc>
        <w:tc>
          <w:tcPr>
            <w:tcW w:w="1002" w:type="dxa"/>
            <w:shd w:val="clear" w:color="auto" w:fill="F2F2F2" w:themeFill="background1" w:themeFillShade="F2"/>
            <w:tcMar>
              <w:top w:w="28" w:type="dxa"/>
              <w:left w:w="28" w:type="dxa"/>
              <w:bottom w:w="28" w:type="dxa"/>
              <w:right w:w="28" w:type="dxa"/>
            </w:tcMar>
            <w:vAlign w:val="center"/>
            <w:hideMark/>
          </w:tcPr>
          <w:p w14:paraId="22C9ABA9" w14:textId="77777777" w:rsidR="001D0096" w:rsidRPr="001D0096" w:rsidRDefault="001D0096" w:rsidP="00DC41CA">
            <w:pPr>
              <w:jc w:val="center"/>
              <w:rPr>
                <w:rFonts w:ascii="Arial" w:hAnsi="Arial" w:cs="Arial"/>
                <w:i/>
                <w:iCs/>
                <w:color w:val="000000"/>
                <w:sz w:val="18"/>
                <w:szCs w:val="18"/>
              </w:rPr>
            </w:pPr>
            <w:r w:rsidRPr="001D0096">
              <w:rPr>
                <w:rFonts w:ascii="Arial" w:hAnsi="Arial" w:cs="Arial"/>
                <w:i/>
                <w:iCs/>
                <w:color w:val="000000"/>
                <w:sz w:val="18"/>
                <w:szCs w:val="18"/>
              </w:rPr>
              <w:t>2019</w:t>
            </w:r>
          </w:p>
        </w:tc>
        <w:tc>
          <w:tcPr>
            <w:tcW w:w="1002" w:type="dxa"/>
            <w:shd w:val="clear" w:color="auto" w:fill="F2F2F2" w:themeFill="background1" w:themeFillShade="F2"/>
            <w:tcMar>
              <w:top w:w="28" w:type="dxa"/>
              <w:left w:w="28" w:type="dxa"/>
              <w:bottom w:w="28" w:type="dxa"/>
              <w:right w:w="28" w:type="dxa"/>
            </w:tcMar>
            <w:vAlign w:val="center"/>
            <w:hideMark/>
          </w:tcPr>
          <w:p w14:paraId="2DCB2E90" w14:textId="77777777" w:rsidR="001D0096" w:rsidRPr="001D0096" w:rsidRDefault="001D0096" w:rsidP="00DC41CA">
            <w:pPr>
              <w:jc w:val="center"/>
              <w:rPr>
                <w:rFonts w:ascii="Arial" w:hAnsi="Arial" w:cs="Arial"/>
                <w:i/>
                <w:iCs/>
                <w:color w:val="000000"/>
                <w:sz w:val="18"/>
                <w:szCs w:val="18"/>
              </w:rPr>
            </w:pPr>
            <w:r w:rsidRPr="001D0096">
              <w:rPr>
                <w:rFonts w:ascii="Arial" w:hAnsi="Arial" w:cs="Arial"/>
                <w:i/>
                <w:iCs/>
                <w:color w:val="000000"/>
                <w:sz w:val="18"/>
                <w:szCs w:val="18"/>
              </w:rPr>
              <w:t>2020</w:t>
            </w:r>
          </w:p>
        </w:tc>
        <w:tc>
          <w:tcPr>
            <w:tcW w:w="1002" w:type="dxa"/>
            <w:shd w:val="clear" w:color="auto" w:fill="F2F2F2" w:themeFill="background1" w:themeFillShade="F2"/>
            <w:vAlign w:val="center"/>
          </w:tcPr>
          <w:p w14:paraId="66C61EAE" w14:textId="77777777" w:rsidR="001D0096" w:rsidRPr="001D0096" w:rsidRDefault="001D0096" w:rsidP="00DC41CA">
            <w:pPr>
              <w:jc w:val="center"/>
              <w:rPr>
                <w:rFonts w:ascii="Arial" w:hAnsi="Arial" w:cs="Arial"/>
                <w:i/>
                <w:iCs/>
                <w:color w:val="000000"/>
                <w:sz w:val="18"/>
                <w:szCs w:val="18"/>
              </w:rPr>
            </w:pPr>
            <w:r w:rsidRPr="001D0096">
              <w:rPr>
                <w:rFonts w:ascii="Arial" w:hAnsi="Arial" w:cs="Arial"/>
                <w:i/>
                <w:iCs/>
                <w:color w:val="000000"/>
                <w:sz w:val="18"/>
                <w:szCs w:val="18"/>
              </w:rPr>
              <w:t>2021</w:t>
            </w:r>
          </w:p>
        </w:tc>
        <w:tc>
          <w:tcPr>
            <w:tcW w:w="1002" w:type="dxa"/>
            <w:shd w:val="clear" w:color="auto" w:fill="F2F2F2" w:themeFill="background1" w:themeFillShade="F2"/>
            <w:vAlign w:val="center"/>
          </w:tcPr>
          <w:p w14:paraId="5993E748" w14:textId="77777777" w:rsidR="001D0096" w:rsidRPr="001D0096" w:rsidRDefault="001D0096" w:rsidP="00DC41CA">
            <w:pPr>
              <w:jc w:val="center"/>
              <w:rPr>
                <w:rFonts w:ascii="Arial" w:hAnsi="Arial" w:cs="Arial"/>
                <w:i/>
                <w:iCs/>
                <w:color w:val="000000"/>
                <w:sz w:val="18"/>
                <w:szCs w:val="18"/>
              </w:rPr>
            </w:pPr>
            <w:r w:rsidRPr="001D0096">
              <w:rPr>
                <w:rFonts w:ascii="Arial" w:hAnsi="Arial" w:cs="Arial"/>
                <w:i/>
                <w:iCs/>
                <w:color w:val="000000"/>
                <w:sz w:val="18"/>
                <w:szCs w:val="18"/>
              </w:rPr>
              <w:t>2022</w:t>
            </w:r>
          </w:p>
        </w:tc>
        <w:tc>
          <w:tcPr>
            <w:tcW w:w="1002" w:type="dxa"/>
            <w:shd w:val="clear" w:color="auto" w:fill="F2F2F2" w:themeFill="background1" w:themeFillShade="F2"/>
            <w:tcMar>
              <w:top w:w="28" w:type="dxa"/>
              <w:left w:w="28" w:type="dxa"/>
              <w:bottom w:w="28" w:type="dxa"/>
              <w:right w:w="28" w:type="dxa"/>
            </w:tcMar>
            <w:vAlign w:val="center"/>
            <w:hideMark/>
          </w:tcPr>
          <w:p w14:paraId="1A1C887B" w14:textId="77777777" w:rsidR="001D0096" w:rsidRPr="001D0096" w:rsidRDefault="001D0096" w:rsidP="00DC41CA">
            <w:pPr>
              <w:jc w:val="center"/>
              <w:rPr>
                <w:rFonts w:ascii="Arial" w:hAnsi="Arial" w:cs="Arial"/>
                <w:i/>
                <w:iCs/>
                <w:color w:val="000000"/>
                <w:sz w:val="18"/>
                <w:szCs w:val="18"/>
              </w:rPr>
            </w:pPr>
            <w:r w:rsidRPr="001D0096">
              <w:rPr>
                <w:rFonts w:ascii="Arial" w:hAnsi="Arial" w:cs="Arial"/>
                <w:i/>
                <w:iCs/>
                <w:color w:val="000000"/>
                <w:sz w:val="18"/>
                <w:szCs w:val="18"/>
              </w:rPr>
              <w:t>2023</w:t>
            </w:r>
          </w:p>
        </w:tc>
        <w:tc>
          <w:tcPr>
            <w:tcW w:w="1002"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53AC898F" w14:textId="77777777" w:rsidR="001D0096" w:rsidRPr="001D0096" w:rsidRDefault="001D0096" w:rsidP="00DC41CA">
            <w:pPr>
              <w:jc w:val="center"/>
              <w:rPr>
                <w:rFonts w:ascii="Arial" w:hAnsi="Arial" w:cs="Arial"/>
                <w:i/>
                <w:iCs/>
                <w:color w:val="000000"/>
                <w:sz w:val="18"/>
                <w:szCs w:val="18"/>
              </w:rPr>
            </w:pPr>
            <w:r w:rsidRPr="001D0096">
              <w:rPr>
                <w:rFonts w:ascii="Arial" w:hAnsi="Arial" w:cs="Arial"/>
                <w:i/>
                <w:iCs/>
                <w:color w:val="000000"/>
                <w:sz w:val="18"/>
                <w:szCs w:val="18"/>
              </w:rPr>
              <w:t>2024</w:t>
            </w:r>
          </w:p>
        </w:tc>
      </w:tr>
      <w:tr w:rsidR="001D0096" w:rsidRPr="001D0096" w14:paraId="5BB05B82" w14:textId="77777777" w:rsidTr="001D0096">
        <w:trPr>
          <w:trHeight w:val="50"/>
        </w:trPr>
        <w:tc>
          <w:tcPr>
            <w:tcW w:w="2621" w:type="dxa"/>
            <w:shd w:val="clear" w:color="auto" w:fill="auto"/>
            <w:tcMar>
              <w:top w:w="28" w:type="dxa"/>
              <w:left w:w="28" w:type="dxa"/>
              <w:bottom w:w="28" w:type="dxa"/>
              <w:right w:w="28" w:type="dxa"/>
            </w:tcMar>
            <w:vAlign w:val="center"/>
            <w:hideMark/>
          </w:tcPr>
          <w:p w14:paraId="59B0FCF0" w14:textId="77777777" w:rsidR="001D0096" w:rsidRPr="001D0096" w:rsidRDefault="001D0096" w:rsidP="00DC41CA">
            <w:pPr>
              <w:jc w:val="both"/>
              <w:rPr>
                <w:rFonts w:ascii="Arial" w:hAnsi="Arial" w:cs="Arial"/>
                <w:color w:val="000000"/>
                <w:sz w:val="18"/>
                <w:szCs w:val="18"/>
              </w:rPr>
            </w:pPr>
            <w:r w:rsidRPr="001D0096">
              <w:rPr>
                <w:rFonts w:ascii="Arial" w:hAnsi="Arial" w:cs="Arial"/>
                <w:color w:val="000000"/>
                <w:sz w:val="18"/>
                <w:szCs w:val="18"/>
              </w:rPr>
              <w:t>Scope 1+2 ton CO</w:t>
            </w:r>
            <w:r w:rsidRPr="001D0096">
              <w:rPr>
                <w:rFonts w:ascii="Arial" w:hAnsi="Arial" w:cs="Arial"/>
                <w:color w:val="000000"/>
                <w:sz w:val="18"/>
                <w:szCs w:val="18"/>
                <w:vertAlign w:val="subscript"/>
              </w:rPr>
              <w:t>2</w:t>
            </w:r>
          </w:p>
        </w:tc>
        <w:tc>
          <w:tcPr>
            <w:tcW w:w="1001" w:type="dxa"/>
            <w:tcMar>
              <w:top w:w="28" w:type="dxa"/>
              <w:left w:w="28" w:type="dxa"/>
              <w:bottom w:w="28" w:type="dxa"/>
              <w:right w:w="28" w:type="dxa"/>
            </w:tcMar>
            <w:hideMark/>
          </w:tcPr>
          <w:p w14:paraId="75E474C7"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487,6</w:t>
            </w:r>
          </w:p>
        </w:tc>
        <w:tc>
          <w:tcPr>
            <w:tcW w:w="1002" w:type="dxa"/>
            <w:tcMar>
              <w:top w:w="28" w:type="dxa"/>
              <w:left w:w="28" w:type="dxa"/>
              <w:bottom w:w="28" w:type="dxa"/>
              <w:right w:w="28" w:type="dxa"/>
            </w:tcMar>
            <w:hideMark/>
          </w:tcPr>
          <w:p w14:paraId="5860DE38"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326,9</w:t>
            </w:r>
          </w:p>
        </w:tc>
        <w:tc>
          <w:tcPr>
            <w:tcW w:w="1002" w:type="dxa"/>
            <w:tcMar>
              <w:top w:w="28" w:type="dxa"/>
              <w:left w:w="28" w:type="dxa"/>
              <w:bottom w:w="28" w:type="dxa"/>
              <w:right w:w="28" w:type="dxa"/>
            </w:tcMar>
            <w:hideMark/>
          </w:tcPr>
          <w:p w14:paraId="1739E1CA"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277,1</w:t>
            </w:r>
          </w:p>
        </w:tc>
        <w:tc>
          <w:tcPr>
            <w:tcW w:w="1002" w:type="dxa"/>
          </w:tcPr>
          <w:p w14:paraId="2297B4E3"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236,7</w:t>
            </w:r>
          </w:p>
        </w:tc>
        <w:tc>
          <w:tcPr>
            <w:tcW w:w="1002" w:type="dxa"/>
          </w:tcPr>
          <w:p w14:paraId="31032C47" w14:textId="77777777" w:rsidR="001D0096" w:rsidRPr="001D0096" w:rsidRDefault="001D0096" w:rsidP="00DC41CA">
            <w:pPr>
              <w:jc w:val="center"/>
              <w:rPr>
                <w:rFonts w:ascii="Arial" w:hAnsi="Arial" w:cs="Arial"/>
                <w:sz w:val="18"/>
                <w:szCs w:val="18"/>
              </w:rPr>
            </w:pPr>
            <w:r w:rsidRPr="001D0096">
              <w:rPr>
                <w:rFonts w:ascii="Arial" w:hAnsi="Arial" w:cs="Arial"/>
                <w:sz w:val="18"/>
                <w:szCs w:val="18"/>
              </w:rPr>
              <w:t>258,8</w:t>
            </w:r>
          </w:p>
        </w:tc>
        <w:tc>
          <w:tcPr>
            <w:tcW w:w="1002" w:type="dxa"/>
            <w:tcMar>
              <w:top w:w="28" w:type="dxa"/>
              <w:left w:w="28" w:type="dxa"/>
              <w:bottom w:w="28" w:type="dxa"/>
              <w:right w:w="28" w:type="dxa"/>
            </w:tcMar>
            <w:hideMark/>
          </w:tcPr>
          <w:p w14:paraId="61C66207"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252,8</w:t>
            </w:r>
          </w:p>
        </w:tc>
        <w:tc>
          <w:tcPr>
            <w:tcW w:w="1002" w:type="dxa"/>
            <w:tcBorders>
              <w:top w:val="nil"/>
              <w:left w:val="nil"/>
              <w:bottom w:val="single" w:sz="4" w:space="0" w:color="auto"/>
              <w:right w:val="single" w:sz="4" w:space="0" w:color="auto"/>
            </w:tcBorders>
            <w:shd w:val="clear" w:color="auto" w:fill="auto"/>
            <w:vAlign w:val="center"/>
          </w:tcPr>
          <w:p w14:paraId="12AB9644" w14:textId="77777777" w:rsidR="001D0096" w:rsidRPr="001D0096" w:rsidRDefault="001D0096" w:rsidP="00DC41CA">
            <w:pPr>
              <w:jc w:val="center"/>
              <w:rPr>
                <w:rFonts w:ascii="Arial" w:hAnsi="Arial" w:cs="Arial"/>
                <w:sz w:val="18"/>
                <w:szCs w:val="18"/>
              </w:rPr>
            </w:pPr>
            <w:r w:rsidRPr="001D0096">
              <w:rPr>
                <w:rFonts w:ascii="Arial" w:hAnsi="Arial" w:cs="Arial"/>
                <w:color w:val="000000"/>
                <w:sz w:val="18"/>
                <w:szCs w:val="18"/>
              </w:rPr>
              <w:t>248,3</w:t>
            </w:r>
          </w:p>
        </w:tc>
      </w:tr>
      <w:tr w:rsidR="001D0096" w:rsidRPr="001D0096" w14:paraId="4E997ED3" w14:textId="77777777" w:rsidTr="001D0096">
        <w:trPr>
          <w:trHeight w:val="50"/>
        </w:trPr>
        <w:tc>
          <w:tcPr>
            <w:tcW w:w="2621" w:type="dxa"/>
            <w:shd w:val="clear" w:color="auto" w:fill="auto"/>
            <w:tcMar>
              <w:top w:w="28" w:type="dxa"/>
              <w:left w:w="28" w:type="dxa"/>
              <w:bottom w:w="28" w:type="dxa"/>
              <w:right w:w="28" w:type="dxa"/>
            </w:tcMar>
            <w:vAlign w:val="center"/>
            <w:hideMark/>
          </w:tcPr>
          <w:p w14:paraId="17B37BE5" w14:textId="77777777" w:rsidR="001D0096" w:rsidRPr="001D0096" w:rsidRDefault="001D0096" w:rsidP="00DC41CA">
            <w:pPr>
              <w:jc w:val="both"/>
              <w:rPr>
                <w:rFonts w:ascii="Arial" w:hAnsi="Arial" w:cs="Arial"/>
                <w:color w:val="000000"/>
                <w:sz w:val="18"/>
                <w:szCs w:val="18"/>
              </w:rPr>
            </w:pPr>
            <w:r w:rsidRPr="001D0096">
              <w:rPr>
                <w:rFonts w:ascii="Arial" w:hAnsi="Arial" w:cs="Arial"/>
                <w:color w:val="000000"/>
                <w:sz w:val="18"/>
                <w:szCs w:val="18"/>
              </w:rPr>
              <w:t>Scope 1 ton CO</w:t>
            </w:r>
            <w:r w:rsidRPr="001D0096">
              <w:rPr>
                <w:rFonts w:ascii="Arial" w:hAnsi="Arial" w:cs="Arial"/>
                <w:color w:val="000000"/>
                <w:sz w:val="18"/>
                <w:szCs w:val="18"/>
                <w:vertAlign w:val="subscript"/>
              </w:rPr>
              <w:t>2</w:t>
            </w:r>
          </w:p>
        </w:tc>
        <w:tc>
          <w:tcPr>
            <w:tcW w:w="1001" w:type="dxa"/>
            <w:tcMar>
              <w:top w:w="28" w:type="dxa"/>
              <w:left w:w="28" w:type="dxa"/>
              <w:bottom w:w="28" w:type="dxa"/>
              <w:right w:w="28" w:type="dxa"/>
            </w:tcMar>
            <w:hideMark/>
          </w:tcPr>
          <w:p w14:paraId="5BA4C8B8"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434,2</w:t>
            </w:r>
          </w:p>
        </w:tc>
        <w:tc>
          <w:tcPr>
            <w:tcW w:w="1002" w:type="dxa"/>
            <w:tcMar>
              <w:top w:w="28" w:type="dxa"/>
              <w:left w:w="28" w:type="dxa"/>
              <w:bottom w:w="28" w:type="dxa"/>
              <w:right w:w="28" w:type="dxa"/>
            </w:tcMar>
            <w:hideMark/>
          </w:tcPr>
          <w:p w14:paraId="5BB53473"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317,7</w:t>
            </w:r>
          </w:p>
        </w:tc>
        <w:tc>
          <w:tcPr>
            <w:tcW w:w="1002" w:type="dxa"/>
            <w:tcMar>
              <w:top w:w="28" w:type="dxa"/>
              <w:left w:w="28" w:type="dxa"/>
              <w:bottom w:w="28" w:type="dxa"/>
              <w:right w:w="28" w:type="dxa"/>
            </w:tcMar>
            <w:hideMark/>
          </w:tcPr>
          <w:p w14:paraId="51AA1869"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276,8</w:t>
            </w:r>
          </w:p>
        </w:tc>
        <w:tc>
          <w:tcPr>
            <w:tcW w:w="1002" w:type="dxa"/>
          </w:tcPr>
          <w:p w14:paraId="05775EEC"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236,5</w:t>
            </w:r>
          </w:p>
        </w:tc>
        <w:tc>
          <w:tcPr>
            <w:tcW w:w="1002" w:type="dxa"/>
          </w:tcPr>
          <w:p w14:paraId="4F8130FE" w14:textId="77777777" w:rsidR="001D0096" w:rsidRPr="001D0096" w:rsidRDefault="001D0096" w:rsidP="00DC41CA">
            <w:pPr>
              <w:jc w:val="center"/>
              <w:rPr>
                <w:rFonts w:ascii="Arial" w:hAnsi="Arial" w:cs="Arial"/>
                <w:sz w:val="18"/>
                <w:szCs w:val="18"/>
              </w:rPr>
            </w:pPr>
            <w:r w:rsidRPr="001D0096">
              <w:rPr>
                <w:rFonts w:ascii="Arial" w:hAnsi="Arial" w:cs="Arial"/>
                <w:sz w:val="18"/>
                <w:szCs w:val="18"/>
              </w:rPr>
              <w:t>258,4</w:t>
            </w:r>
          </w:p>
        </w:tc>
        <w:tc>
          <w:tcPr>
            <w:tcW w:w="1002" w:type="dxa"/>
            <w:tcMar>
              <w:top w:w="28" w:type="dxa"/>
              <w:left w:w="28" w:type="dxa"/>
              <w:bottom w:w="28" w:type="dxa"/>
              <w:right w:w="28" w:type="dxa"/>
            </w:tcMar>
            <w:hideMark/>
          </w:tcPr>
          <w:p w14:paraId="2A414F06"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252,5</w:t>
            </w:r>
          </w:p>
        </w:tc>
        <w:tc>
          <w:tcPr>
            <w:tcW w:w="1002" w:type="dxa"/>
            <w:tcBorders>
              <w:top w:val="nil"/>
              <w:left w:val="nil"/>
              <w:bottom w:val="single" w:sz="4" w:space="0" w:color="auto"/>
              <w:right w:val="single" w:sz="4" w:space="0" w:color="auto"/>
            </w:tcBorders>
            <w:shd w:val="clear" w:color="auto" w:fill="auto"/>
            <w:vAlign w:val="center"/>
          </w:tcPr>
          <w:p w14:paraId="26816F59" w14:textId="77777777" w:rsidR="001D0096" w:rsidRPr="001D0096" w:rsidRDefault="001D0096" w:rsidP="00DC41CA">
            <w:pPr>
              <w:jc w:val="center"/>
              <w:rPr>
                <w:rFonts w:ascii="Arial" w:hAnsi="Arial" w:cs="Arial"/>
                <w:sz w:val="18"/>
                <w:szCs w:val="18"/>
              </w:rPr>
            </w:pPr>
            <w:r w:rsidRPr="001D0096">
              <w:rPr>
                <w:rFonts w:ascii="Arial" w:hAnsi="Arial" w:cs="Arial"/>
                <w:color w:val="000000"/>
                <w:sz w:val="18"/>
                <w:szCs w:val="18"/>
              </w:rPr>
              <w:t>248,3</w:t>
            </w:r>
          </w:p>
        </w:tc>
      </w:tr>
      <w:tr w:rsidR="001D0096" w:rsidRPr="001D0096" w14:paraId="6021EDBD" w14:textId="77777777" w:rsidTr="001D0096">
        <w:trPr>
          <w:trHeight w:val="50"/>
        </w:trPr>
        <w:tc>
          <w:tcPr>
            <w:tcW w:w="2621" w:type="dxa"/>
            <w:shd w:val="clear" w:color="auto" w:fill="auto"/>
            <w:tcMar>
              <w:top w:w="28" w:type="dxa"/>
              <w:left w:w="28" w:type="dxa"/>
              <w:bottom w:w="28" w:type="dxa"/>
              <w:right w:w="28" w:type="dxa"/>
            </w:tcMar>
            <w:vAlign w:val="center"/>
            <w:hideMark/>
          </w:tcPr>
          <w:p w14:paraId="71A34828" w14:textId="77777777" w:rsidR="001D0096" w:rsidRPr="001D0096" w:rsidRDefault="001D0096" w:rsidP="00DC41CA">
            <w:pPr>
              <w:jc w:val="both"/>
              <w:rPr>
                <w:rFonts w:ascii="Arial" w:hAnsi="Arial" w:cs="Arial"/>
                <w:color w:val="000000"/>
                <w:sz w:val="18"/>
                <w:szCs w:val="18"/>
              </w:rPr>
            </w:pPr>
            <w:r w:rsidRPr="001D0096">
              <w:rPr>
                <w:rFonts w:ascii="Arial" w:hAnsi="Arial" w:cs="Arial"/>
                <w:color w:val="000000"/>
                <w:sz w:val="18"/>
                <w:szCs w:val="18"/>
              </w:rPr>
              <w:t>Scope 2 ton CO</w:t>
            </w:r>
            <w:r w:rsidRPr="001D0096">
              <w:rPr>
                <w:rFonts w:ascii="Arial" w:hAnsi="Arial" w:cs="Arial"/>
                <w:color w:val="000000"/>
                <w:sz w:val="18"/>
                <w:szCs w:val="18"/>
                <w:vertAlign w:val="subscript"/>
              </w:rPr>
              <w:t>2</w:t>
            </w:r>
          </w:p>
        </w:tc>
        <w:tc>
          <w:tcPr>
            <w:tcW w:w="1001" w:type="dxa"/>
            <w:tcMar>
              <w:top w:w="28" w:type="dxa"/>
              <w:left w:w="28" w:type="dxa"/>
              <w:bottom w:w="28" w:type="dxa"/>
              <w:right w:w="28" w:type="dxa"/>
            </w:tcMar>
            <w:hideMark/>
          </w:tcPr>
          <w:p w14:paraId="201408C4"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53,4</w:t>
            </w:r>
          </w:p>
        </w:tc>
        <w:tc>
          <w:tcPr>
            <w:tcW w:w="1002" w:type="dxa"/>
            <w:tcMar>
              <w:top w:w="28" w:type="dxa"/>
              <w:left w:w="28" w:type="dxa"/>
              <w:bottom w:w="28" w:type="dxa"/>
              <w:right w:w="28" w:type="dxa"/>
            </w:tcMar>
            <w:hideMark/>
          </w:tcPr>
          <w:p w14:paraId="3BA0FFC6"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9,2</w:t>
            </w:r>
          </w:p>
        </w:tc>
        <w:tc>
          <w:tcPr>
            <w:tcW w:w="1002" w:type="dxa"/>
            <w:tcMar>
              <w:top w:w="28" w:type="dxa"/>
              <w:left w:w="28" w:type="dxa"/>
              <w:bottom w:w="28" w:type="dxa"/>
              <w:right w:w="28" w:type="dxa"/>
            </w:tcMar>
            <w:hideMark/>
          </w:tcPr>
          <w:p w14:paraId="2A812E17"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0,3</w:t>
            </w:r>
          </w:p>
        </w:tc>
        <w:tc>
          <w:tcPr>
            <w:tcW w:w="1002" w:type="dxa"/>
          </w:tcPr>
          <w:p w14:paraId="38D1F60F"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0,2</w:t>
            </w:r>
          </w:p>
        </w:tc>
        <w:tc>
          <w:tcPr>
            <w:tcW w:w="1002" w:type="dxa"/>
          </w:tcPr>
          <w:p w14:paraId="69D95EC9" w14:textId="77777777" w:rsidR="001D0096" w:rsidRPr="001D0096" w:rsidRDefault="001D0096" w:rsidP="00DC41CA">
            <w:pPr>
              <w:jc w:val="center"/>
              <w:rPr>
                <w:rFonts w:ascii="Arial" w:hAnsi="Arial" w:cs="Arial"/>
                <w:sz w:val="18"/>
                <w:szCs w:val="18"/>
              </w:rPr>
            </w:pPr>
            <w:r w:rsidRPr="001D0096">
              <w:rPr>
                <w:rFonts w:ascii="Arial" w:hAnsi="Arial" w:cs="Arial"/>
                <w:sz w:val="18"/>
                <w:szCs w:val="18"/>
              </w:rPr>
              <w:t>0,4</w:t>
            </w:r>
          </w:p>
        </w:tc>
        <w:tc>
          <w:tcPr>
            <w:tcW w:w="1002" w:type="dxa"/>
            <w:tcMar>
              <w:top w:w="28" w:type="dxa"/>
              <w:left w:w="28" w:type="dxa"/>
              <w:bottom w:w="28" w:type="dxa"/>
              <w:right w:w="28" w:type="dxa"/>
            </w:tcMar>
            <w:hideMark/>
          </w:tcPr>
          <w:p w14:paraId="53162DD8"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0,3</w:t>
            </w:r>
          </w:p>
        </w:tc>
        <w:tc>
          <w:tcPr>
            <w:tcW w:w="1002" w:type="dxa"/>
            <w:tcBorders>
              <w:top w:val="nil"/>
              <w:left w:val="nil"/>
              <w:bottom w:val="single" w:sz="4" w:space="0" w:color="auto"/>
              <w:right w:val="single" w:sz="4" w:space="0" w:color="auto"/>
            </w:tcBorders>
            <w:shd w:val="clear" w:color="auto" w:fill="auto"/>
            <w:vAlign w:val="center"/>
          </w:tcPr>
          <w:p w14:paraId="14E995BB" w14:textId="77777777" w:rsidR="001D0096" w:rsidRPr="001D0096" w:rsidRDefault="001D0096" w:rsidP="00DC41CA">
            <w:pPr>
              <w:jc w:val="center"/>
              <w:rPr>
                <w:rFonts w:ascii="Arial" w:hAnsi="Arial" w:cs="Arial"/>
                <w:sz w:val="18"/>
                <w:szCs w:val="18"/>
              </w:rPr>
            </w:pPr>
            <w:r w:rsidRPr="001D0096">
              <w:rPr>
                <w:rFonts w:ascii="Arial" w:hAnsi="Arial" w:cs="Arial"/>
                <w:color w:val="000000"/>
                <w:sz w:val="18"/>
                <w:szCs w:val="18"/>
              </w:rPr>
              <w:t>0,0</w:t>
            </w:r>
          </w:p>
        </w:tc>
      </w:tr>
      <w:tr w:rsidR="001D0096" w:rsidRPr="001D0096" w14:paraId="0588C1C9" w14:textId="77777777" w:rsidTr="001D0096">
        <w:trPr>
          <w:trHeight w:val="50"/>
        </w:trPr>
        <w:tc>
          <w:tcPr>
            <w:tcW w:w="2621" w:type="dxa"/>
            <w:shd w:val="clear" w:color="auto" w:fill="auto"/>
            <w:tcMar>
              <w:top w:w="28" w:type="dxa"/>
              <w:left w:w="28" w:type="dxa"/>
              <w:bottom w:w="28" w:type="dxa"/>
              <w:right w:w="28" w:type="dxa"/>
            </w:tcMar>
            <w:vAlign w:val="center"/>
            <w:hideMark/>
          </w:tcPr>
          <w:p w14:paraId="10AA5E74" w14:textId="77777777" w:rsidR="001D0096" w:rsidRPr="001D0096" w:rsidRDefault="001D0096" w:rsidP="00DC41CA">
            <w:pPr>
              <w:jc w:val="both"/>
              <w:rPr>
                <w:rFonts w:ascii="Arial" w:hAnsi="Arial" w:cs="Arial"/>
                <w:color w:val="000000"/>
                <w:sz w:val="18"/>
                <w:szCs w:val="18"/>
              </w:rPr>
            </w:pPr>
            <w:r w:rsidRPr="001D0096">
              <w:rPr>
                <w:rFonts w:ascii="Arial" w:hAnsi="Arial" w:cs="Arial"/>
                <w:color w:val="000000"/>
                <w:sz w:val="18"/>
                <w:szCs w:val="18"/>
              </w:rPr>
              <w:t xml:space="preserve">Aantal </w:t>
            </w:r>
            <w:proofErr w:type="spellStart"/>
            <w:r w:rsidRPr="001D0096">
              <w:rPr>
                <w:rFonts w:ascii="Arial" w:hAnsi="Arial" w:cs="Arial"/>
                <w:color w:val="000000"/>
                <w:sz w:val="18"/>
                <w:szCs w:val="18"/>
              </w:rPr>
              <w:t>medewerkers</w:t>
            </w:r>
            <w:proofErr w:type="spellEnd"/>
          </w:p>
        </w:tc>
        <w:tc>
          <w:tcPr>
            <w:tcW w:w="1001" w:type="dxa"/>
            <w:tcMar>
              <w:top w:w="28" w:type="dxa"/>
              <w:left w:w="28" w:type="dxa"/>
              <w:bottom w:w="28" w:type="dxa"/>
              <w:right w:w="28" w:type="dxa"/>
            </w:tcMar>
            <w:hideMark/>
          </w:tcPr>
          <w:p w14:paraId="72F6461B"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20</w:t>
            </w:r>
          </w:p>
        </w:tc>
        <w:tc>
          <w:tcPr>
            <w:tcW w:w="1002" w:type="dxa"/>
            <w:tcMar>
              <w:top w:w="28" w:type="dxa"/>
              <w:left w:w="28" w:type="dxa"/>
              <w:bottom w:w="28" w:type="dxa"/>
              <w:right w:w="28" w:type="dxa"/>
            </w:tcMar>
            <w:hideMark/>
          </w:tcPr>
          <w:p w14:paraId="6CEC5BF6"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18</w:t>
            </w:r>
          </w:p>
        </w:tc>
        <w:tc>
          <w:tcPr>
            <w:tcW w:w="1002" w:type="dxa"/>
            <w:tcMar>
              <w:top w:w="28" w:type="dxa"/>
              <w:left w:w="28" w:type="dxa"/>
              <w:bottom w:w="28" w:type="dxa"/>
              <w:right w:w="28" w:type="dxa"/>
            </w:tcMar>
            <w:hideMark/>
          </w:tcPr>
          <w:p w14:paraId="4290EAC5"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16</w:t>
            </w:r>
          </w:p>
        </w:tc>
        <w:tc>
          <w:tcPr>
            <w:tcW w:w="1002" w:type="dxa"/>
          </w:tcPr>
          <w:p w14:paraId="4C8B71E4"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17</w:t>
            </w:r>
          </w:p>
        </w:tc>
        <w:tc>
          <w:tcPr>
            <w:tcW w:w="1002" w:type="dxa"/>
          </w:tcPr>
          <w:p w14:paraId="1C9D0801" w14:textId="77777777" w:rsidR="001D0096" w:rsidRPr="001D0096" w:rsidRDefault="001D0096" w:rsidP="00DC41CA">
            <w:pPr>
              <w:jc w:val="center"/>
              <w:rPr>
                <w:rFonts w:ascii="Arial" w:hAnsi="Arial" w:cs="Arial"/>
                <w:sz w:val="18"/>
                <w:szCs w:val="18"/>
              </w:rPr>
            </w:pPr>
            <w:r w:rsidRPr="001D0096">
              <w:rPr>
                <w:rFonts w:ascii="Arial" w:hAnsi="Arial" w:cs="Arial"/>
                <w:sz w:val="18"/>
                <w:szCs w:val="18"/>
              </w:rPr>
              <w:t>17</w:t>
            </w:r>
          </w:p>
        </w:tc>
        <w:tc>
          <w:tcPr>
            <w:tcW w:w="1002" w:type="dxa"/>
            <w:tcMar>
              <w:top w:w="28" w:type="dxa"/>
              <w:left w:w="28" w:type="dxa"/>
              <w:bottom w:w="28" w:type="dxa"/>
              <w:right w:w="28" w:type="dxa"/>
            </w:tcMar>
            <w:hideMark/>
          </w:tcPr>
          <w:p w14:paraId="4F48CF7A"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17</w:t>
            </w:r>
          </w:p>
        </w:tc>
        <w:tc>
          <w:tcPr>
            <w:tcW w:w="1002" w:type="dxa"/>
            <w:tcBorders>
              <w:top w:val="nil"/>
              <w:left w:val="nil"/>
              <w:bottom w:val="single" w:sz="4" w:space="0" w:color="auto"/>
              <w:right w:val="single" w:sz="4" w:space="0" w:color="auto"/>
            </w:tcBorders>
            <w:shd w:val="clear" w:color="auto" w:fill="auto"/>
            <w:vAlign w:val="center"/>
          </w:tcPr>
          <w:p w14:paraId="374C4F3E" w14:textId="77777777" w:rsidR="001D0096" w:rsidRPr="001D0096" w:rsidRDefault="001D0096" w:rsidP="00DC41CA">
            <w:pPr>
              <w:jc w:val="center"/>
              <w:rPr>
                <w:rFonts w:ascii="Arial" w:hAnsi="Arial" w:cs="Arial"/>
                <w:sz w:val="18"/>
                <w:szCs w:val="18"/>
              </w:rPr>
            </w:pPr>
            <w:r w:rsidRPr="001D0096">
              <w:rPr>
                <w:rFonts w:ascii="Arial" w:hAnsi="Arial" w:cs="Arial"/>
                <w:color w:val="000000"/>
                <w:sz w:val="18"/>
                <w:szCs w:val="18"/>
              </w:rPr>
              <w:t>17</w:t>
            </w:r>
          </w:p>
        </w:tc>
      </w:tr>
      <w:tr w:rsidR="001D0096" w:rsidRPr="001D0096" w14:paraId="3ACEBA4A" w14:textId="77777777" w:rsidTr="001D0096">
        <w:trPr>
          <w:trHeight w:val="50"/>
        </w:trPr>
        <w:tc>
          <w:tcPr>
            <w:tcW w:w="2621" w:type="dxa"/>
            <w:shd w:val="clear" w:color="auto" w:fill="auto"/>
            <w:tcMar>
              <w:top w:w="28" w:type="dxa"/>
              <w:left w:w="28" w:type="dxa"/>
              <w:bottom w:w="28" w:type="dxa"/>
              <w:right w:w="28" w:type="dxa"/>
            </w:tcMar>
            <w:vAlign w:val="center"/>
            <w:hideMark/>
          </w:tcPr>
          <w:p w14:paraId="6A7F01B3" w14:textId="77777777" w:rsidR="001D0096" w:rsidRPr="001D0096" w:rsidRDefault="001D0096" w:rsidP="00DC41CA">
            <w:pPr>
              <w:jc w:val="both"/>
              <w:rPr>
                <w:rFonts w:ascii="Arial" w:hAnsi="Arial" w:cs="Arial"/>
                <w:color w:val="000000"/>
                <w:sz w:val="18"/>
                <w:szCs w:val="18"/>
              </w:rPr>
            </w:pPr>
            <w:r w:rsidRPr="001D0096">
              <w:rPr>
                <w:rFonts w:ascii="Arial" w:hAnsi="Arial" w:cs="Arial"/>
                <w:color w:val="000000"/>
                <w:sz w:val="18"/>
                <w:szCs w:val="18"/>
              </w:rPr>
              <w:t>Scope 1+2 ton CO</w:t>
            </w:r>
            <w:r w:rsidRPr="001D0096">
              <w:rPr>
                <w:rFonts w:ascii="Arial" w:hAnsi="Arial" w:cs="Arial"/>
                <w:color w:val="000000"/>
                <w:sz w:val="18"/>
                <w:szCs w:val="18"/>
                <w:vertAlign w:val="subscript"/>
              </w:rPr>
              <w:t>2</w:t>
            </w:r>
            <w:r w:rsidRPr="001D0096">
              <w:rPr>
                <w:rFonts w:ascii="Arial" w:hAnsi="Arial" w:cs="Arial"/>
                <w:color w:val="000000"/>
                <w:sz w:val="18"/>
                <w:szCs w:val="18"/>
              </w:rPr>
              <w:t>/</w:t>
            </w:r>
            <w:proofErr w:type="spellStart"/>
            <w:r w:rsidRPr="001D0096">
              <w:rPr>
                <w:rFonts w:ascii="Arial" w:hAnsi="Arial" w:cs="Arial"/>
                <w:color w:val="000000"/>
                <w:sz w:val="18"/>
                <w:szCs w:val="18"/>
              </w:rPr>
              <w:t>medew</w:t>
            </w:r>
            <w:proofErr w:type="spellEnd"/>
            <w:r w:rsidRPr="001D0096">
              <w:rPr>
                <w:rFonts w:ascii="Arial" w:hAnsi="Arial" w:cs="Arial"/>
                <w:color w:val="000000"/>
                <w:sz w:val="18"/>
                <w:szCs w:val="18"/>
              </w:rPr>
              <w:t>.</w:t>
            </w:r>
          </w:p>
        </w:tc>
        <w:tc>
          <w:tcPr>
            <w:tcW w:w="1001" w:type="dxa"/>
            <w:tcMar>
              <w:top w:w="28" w:type="dxa"/>
              <w:left w:w="28" w:type="dxa"/>
              <w:bottom w:w="28" w:type="dxa"/>
              <w:right w:w="28" w:type="dxa"/>
            </w:tcMar>
            <w:hideMark/>
          </w:tcPr>
          <w:p w14:paraId="25712D62"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24,4</w:t>
            </w:r>
          </w:p>
        </w:tc>
        <w:tc>
          <w:tcPr>
            <w:tcW w:w="1002" w:type="dxa"/>
            <w:tcMar>
              <w:top w:w="28" w:type="dxa"/>
              <w:left w:w="28" w:type="dxa"/>
              <w:bottom w:w="28" w:type="dxa"/>
              <w:right w:w="28" w:type="dxa"/>
            </w:tcMar>
            <w:hideMark/>
          </w:tcPr>
          <w:p w14:paraId="01E6DE06"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18,2</w:t>
            </w:r>
          </w:p>
        </w:tc>
        <w:tc>
          <w:tcPr>
            <w:tcW w:w="1002" w:type="dxa"/>
            <w:tcMar>
              <w:top w:w="28" w:type="dxa"/>
              <w:left w:w="28" w:type="dxa"/>
              <w:bottom w:w="28" w:type="dxa"/>
              <w:right w:w="28" w:type="dxa"/>
            </w:tcMar>
            <w:hideMark/>
          </w:tcPr>
          <w:p w14:paraId="10E0425B"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17,3</w:t>
            </w:r>
          </w:p>
        </w:tc>
        <w:tc>
          <w:tcPr>
            <w:tcW w:w="1002" w:type="dxa"/>
          </w:tcPr>
          <w:p w14:paraId="065E5D0E"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13,9</w:t>
            </w:r>
          </w:p>
        </w:tc>
        <w:tc>
          <w:tcPr>
            <w:tcW w:w="1002" w:type="dxa"/>
          </w:tcPr>
          <w:p w14:paraId="6D248AD8" w14:textId="77777777" w:rsidR="001D0096" w:rsidRPr="001D0096" w:rsidRDefault="001D0096" w:rsidP="00DC41CA">
            <w:pPr>
              <w:jc w:val="center"/>
              <w:rPr>
                <w:rFonts w:ascii="Arial" w:hAnsi="Arial" w:cs="Arial"/>
                <w:sz w:val="18"/>
                <w:szCs w:val="18"/>
              </w:rPr>
            </w:pPr>
            <w:r w:rsidRPr="001D0096">
              <w:rPr>
                <w:rFonts w:ascii="Arial" w:hAnsi="Arial" w:cs="Arial"/>
                <w:sz w:val="18"/>
                <w:szCs w:val="18"/>
              </w:rPr>
              <w:t>15,2</w:t>
            </w:r>
          </w:p>
        </w:tc>
        <w:tc>
          <w:tcPr>
            <w:tcW w:w="1002" w:type="dxa"/>
            <w:tcMar>
              <w:top w:w="28" w:type="dxa"/>
              <w:left w:w="28" w:type="dxa"/>
              <w:bottom w:w="28" w:type="dxa"/>
              <w:right w:w="28" w:type="dxa"/>
            </w:tcMar>
            <w:hideMark/>
          </w:tcPr>
          <w:p w14:paraId="2DEF797B"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14,9</w:t>
            </w:r>
          </w:p>
        </w:tc>
        <w:tc>
          <w:tcPr>
            <w:tcW w:w="1002" w:type="dxa"/>
            <w:tcBorders>
              <w:top w:val="nil"/>
              <w:left w:val="nil"/>
              <w:bottom w:val="single" w:sz="4" w:space="0" w:color="auto"/>
              <w:right w:val="single" w:sz="4" w:space="0" w:color="auto"/>
            </w:tcBorders>
            <w:shd w:val="clear" w:color="auto" w:fill="auto"/>
            <w:vAlign w:val="center"/>
          </w:tcPr>
          <w:p w14:paraId="571424A5" w14:textId="77777777" w:rsidR="001D0096" w:rsidRPr="001D0096" w:rsidRDefault="001D0096" w:rsidP="00DC41CA">
            <w:pPr>
              <w:jc w:val="center"/>
              <w:rPr>
                <w:rFonts w:ascii="Arial" w:hAnsi="Arial" w:cs="Arial"/>
                <w:sz w:val="18"/>
                <w:szCs w:val="18"/>
              </w:rPr>
            </w:pPr>
            <w:r w:rsidRPr="001D0096">
              <w:rPr>
                <w:rFonts w:ascii="Arial" w:hAnsi="Arial" w:cs="Arial"/>
                <w:color w:val="000000"/>
                <w:sz w:val="18"/>
                <w:szCs w:val="18"/>
              </w:rPr>
              <w:t>14,6</w:t>
            </w:r>
          </w:p>
        </w:tc>
      </w:tr>
      <w:tr w:rsidR="001D0096" w:rsidRPr="001D0096" w14:paraId="454F4AC2" w14:textId="77777777" w:rsidTr="001D0096">
        <w:trPr>
          <w:trHeight w:val="50"/>
        </w:trPr>
        <w:tc>
          <w:tcPr>
            <w:tcW w:w="2621" w:type="dxa"/>
            <w:shd w:val="clear" w:color="auto" w:fill="auto"/>
            <w:tcMar>
              <w:top w:w="28" w:type="dxa"/>
              <w:left w:w="28" w:type="dxa"/>
              <w:bottom w:w="28" w:type="dxa"/>
              <w:right w:w="28" w:type="dxa"/>
            </w:tcMar>
            <w:vAlign w:val="center"/>
            <w:hideMark/>
          </w:tcPr>
          <w:p w14:paraId="27CD7563" w14:textId="77777777" w:rsidR="001D0096" w:rsidRPr="001D0096" w:rsidRDefault="001D0096" w:rsidP="00DC41CA">
            <w:pPr>
              <w:jc w:val="both"/>
              <w:rPr>
                <w:rFonts w:ascii="Arial" w:hAnsi="Arial" w:cs="Arial"/>
                <w:color w:val="000000"/>
                <w:sz w:val="18"/>
                <w:szCs w:val="18"/>
              </w:rPr>
            </w:pPr>
            <w:r w:rsidRPr="001D0096">
              <w:rPr>
                <w:rFonts w:ascii="Arial" w:hAnsi="Arial" w:cs="Arial"/>
                <w:color w:val="000000"/>
                <w:sz w:val="18"/>
                <w:szCs w:val="18"/>
              </w:rPr>
              <w:t>Scope 1 ton CO</w:t>
            </w:r>
            <w:r w:rsidRPr="001D0096">
              <w:rPr>
                <w:rFonts w:ascii="Arial" w:hAnsi="Arial" w:cs="Arial"/>
                <w:color w:val="000000"/>
                <w:sz w:val="18"/>
                <w:szCs w:val="18"/>
                <w:vertAlign w:val="subscript"/>
              </w:rPr>
              <w:t>2</w:t>
            </w:r>
            <w:r w:rsidRPr="001D0096">
              <w:rPr>
                <w:rFonts w:ascii="Arial" w:hAnsi="Arial" w:cs="Arial"/>
                <w:color w:val="000000"/>
                <w:sz w:val="18"/>
                <w:szCs w:val="18"/>
              </w:rPr>
              <w:t>/</w:t>
            </w:r>
            <w:proofErr w:type="spellStart"/>
            <w:r w:rsidRPr="001D0096">
              <w:rPr>
                <w:rFonts w:ascii="Arial" w:hAnsi="Arial" w:cs="Arial"/>
                <w:color w:val="000000"/>
                <w:sz w:val="18"/>
                <w:szCs w:val="18"/>
              </w:rPr>
              <w:t>medew</w:t>
            </w:r>
            <w:proofErr w:type="spellEnd"/>
            <w:r w:rsidRPr="001D0096">
              <w:rPr>
                <w:rFonts w:ascii="Arial" w:hAnsi="Arial" w:cs="Arial"/>
                <w:color w:val="000000"/>
                <w:sz w:val="18"/>
                <w:szCs w:val="18"/>
              </w:rPr>
              <w:t>.</w:t>
            </w:r>
          </w:p>
        </w:tc>
        <w:tc>
          <w:tcPr>
            <w:tcW w:w="1001" w:type="dxa"/>
            <w:tcMar>
              <w:top w:w="28" w:type="dxa"/>
              <w:left w:w="28" w:type="dxa"/>
              <w:bottom w:w="28" w:type="dxa"/>
              <w:right w:w="28" w:type="dxa"/>
            </w:tcMar>
            <w:hideMark/>
          </w:tcPr>
          <w:p w14:paraId="101D1BE7"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21,7</w:t>
            </w:r>
          </w:p>
        </w:tc>
        <w:tc>
          <w:tcPr>
            <w:tcW w:w="1002" w:type="dxa"/>
            <w:tcMar>
              <w:top w:w="28" w:type="dxa"/>
              <w:left w:w="28" w:type="dxa"/>
              <w:bottom w:w="28" w:type="dxa"/>
              <w:right w:w="28" w:type="dxa"/>
            </w:tcMar>
            <w:hideMark/>
          </w:tcPr>
          <w:p w14:paraId="47C42497"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17,7</w:t>
            </w:r>
          </w:p>
        </w:tc>
        <w:tc>
          <w:tcPr>
            <w:tcW w:w="1002" w:type="dxa"/>
            <w:tcMar>
              <w:top w:w="28" w:type="dxa"/>
              <w:left w:w="28" w:type="dxa"/>
              <w:bottom w:w="28" w:type="dxa"/>
              <w:right w:w="28" w:type="dxa"/>
            </w:tcMar>
            <w:hideMark/>
          </w:tcPr>
          <w:p w14:paraId="4ABC8D1F"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17,3</w:t>
            </w:r>
          </w:p>
        </w:tc>
        <w:tc>
          <w:tcPr>
            <w:tcW w:w="1002" w:type="dxa"/>
          </w:tcPr>
          <w:p w14:paraId="3E7EB70D"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13,9</w:t>
            </w:r>
          </w:p>
        </w:tc>
        <w:tc>
          <w:tcPr>
            <w:tcW w:w="1002" w:type="dxa"/>
          </w:tcPr>
          <w:p w14:paraId="1E4150EE" w14:textId="77777777" w:rsidR="001D0096" w:rsidRPr="001D0096" w:rsidRDefault="001D0096" w:rsidP="00DC41CA">
            <w:pPr>
              <w:jc w:val="center"/>
              <w:rPr>
                <w:rFonts w:ascii="Arial" w:hAnsi="Arial" w:cs="Arial"/>
                <w:sz w:val="18"/>
                <w:szCs w:val="18"/>
              </w:rPr>
            </w:pPr>
            <w:r w:rsidRPr="001D0096">
              <w:rPr>
                <w:rFonts w:ascii="Arial" w:hAnsi="Arial" w:cs="Arial"/>
                <w:sz w:val="18"/>
                <w:szCs w:val="18"/>
              </w:rPr>
              <w:t>15,2</w:t>
            </w:r>
          </w:p>
        </w:tc>
        <w:tc>
          <w:tcPr>
            <w:tcW w:w="1002" w:type="dxa"/>
            <w:tcMar>
              <w:top w:w="28" w:type="dxa"/>
              <w:left w:w="28" w:type="dxa"/>
              <w:bottom w:w="28" w:type="dxa"/>
              <w:right w:w="28" w:type="dxa"/>
            </w:tcMar>
            <w:hideMark/>
          </w:tcPr>
          <w:p w14:paraId="4ACA80D1"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14,9</w:t>
            </w:r>
          </w:p>
        </w:tc>
        <w:tc>
          <w:tcPr>
            <w:tcW w:w="1002" w:type="dxa"/>
            <w:tcBorders>
              <w:top w:val="nil"/>
              <w:left w:val="nil"/>
              <w:bottom w:val="single" w:sz="4" w:space="0" w:color="auto"/>
              <w:right w:val="single" w:sz="4" w:space="0" w:color="auto"/>
            </w:tcBorders>
            <w:shd w:val="clear" w:color="auto" w:fill="auto"/>
            <w:vAlign w:val="center"/>
          </w:tcPr>
          <w:p w14:paraId="55BCC145" w14:textId="77777777" w:rsidR="001D0096" w:rsidRPr="001D0096" w:rsidRDefault="001D0096" w:rsidP="00DC41CA">
            <w:pPr>
              <w:jc w:val="center"/>
              <w:rPr>
                <w:rFonts w:ascii="Arial" w:hAnsi="Arial" w:cs="Arial"/>
                <w:sz w:val="18"/>
                <w:szCs w:val="18"/>
              </w:rPr>
            </w:pPr>
            <w:r w:rsidRPr="001D0096">
              <w:rPr>
                <w:rFonts w:ascii="Arial" w:hAnsi="Arial" w:cs="Arial"/>
                <w:color w:val="000000"/>
                <w:sz w:val="18"/>
                <w:szCs w:val="18"/>
              </w:rPr>
              <w:t>14,6</w:t>
            </w:r>
          </w:p>
        </w:tc>
      </w:tr>
      <w:tr w:rsidR="001D0096" w:rsidRPr="001D0096" w14:paraId="290192FE" w14:textId="77777777" w:rsidTr="001D0096">
        <w:trPr>
          <w:trHeight w:val="50"/>
        </w:trPr>
        <w:tc>
          <w:tcPr>
            <w:tcW w:w="2621" w:type="dxa"/>
            <w:shd w:val="clear" w:color="auto" w:fill="auto"/>
            <w:tcMar>
              <w:top w:w="28" w:type="dxa"/>
              <w:left w:w="28" w:type="dxa"/>
              <w:bottom w:w="28" w:type="dxa"/>
              <w:right w:w="28" w:type="dxa"/>
            </w:tcMar>
            <w:vAlign w:val="center"/>
            <w:hideMark/>
          </w:tcPr>
          <w:p w14:paraId="0DF3D463" w14:textId="77777777" w:rsidR="001D0096" w:rsidRPr="001D0096" w:rsidRDefault="001D0096" w:rsidP="00DC41CA">
            <w:pPr>
              <w:jc w:val="both"/>
              <w:rPr>
                <w:rFonts w:ascii="Arial" w:hAnsi="Arial" w:cs="Arial"/>
                <w:color w:val="000000"/>
                <w:sz w:val="18"/>
                <w:szCs w:val="18"/>
              </w:rPr>
            </w:pPr>
            <w:r w:rsidRPr="001D0096">
              <w:rPr>
                <w:rFonts w:ascii="Arial" w:hAnsi="Arial" w:cs="Arial"/>
                <w:color w:val="000000"/>
                <w:sz w:val="18"/>
                <w:szCs w:val="18"/>
              </w:rPr>
              <w:t>Scope 2 ton CO</w:t>
            </w:r>
            <w:r w:rsidRPr="001D0096">
              <w:rPr>
                <w:rFonts w:ascii="Arial" w:hAnsi="Arial" w:cs="Arial"/>
                <w:color w:val="000000"/>
                <w:sz w:val="18"/>
                <w:szCs w:val="18"/>
                <w:vertAlign w:val="subscript"/>
              </w:rPr>
              <w:t>2</w:t>
            </w:r>
            <w:r w:rsidRPr="001D0096">
              <w:rPr>
                <w:rFonts w:ascii="Arial" w:hAnsi="Arial" w:cs="Arial"/>
                <w:color w:val="000000"/>
                <w:sz w:val="18"/>
                <w:szCs w:val="18"/>
              </w:rPr>
              <w:t>/</w:t>
            </w:r>
            <w:proofErr w:type="spellStart"/>
            <w:r w:rsidRPr="001D0096">
              <w:rPr>
                <w:rFonts w:ascii="Arial" w:hAnsi="Arial" w:cs="Arial"/>
                <w:color w:val="000000"/>
                <w:sz w:val="18"/>
                <w:szCs w:val="18"/>
              </w:rPr>
              <w:t>medew</w:t>
            </w:r>
            <w:proofErr w:type="spellEnd"/>
            <w:r w:rsidRPr="001D0096">
              <w:rPr>
                <w:rFonts w:ascii="Arial" w:hAnsi="Arial" w:cs="Arial"/>
                <w:color w:val="000000"/>
                <w:sz w:val="18"/>
                <w:szCs w:val="18"/>
              </w:rPr>
              <w:t>.</w:t>
            </w:r>
          </w:p>
        </w:tc>
        <w:tc>
          <w:tcPr>
            <w:tcW w:w="1001" w:type="dxa"/>
            <w:tcMar>
              <w:top w:w="28" w:type="dxa"/>
              <w:left w:w="28" w:type="dxa"/>
              <w:bottom w:w="28" w:type="dxa"/>
              <w:right w:w="28" w:type="dxa"/>
            </w:tcMar>
            <w:hideMark/>
          </w:tcPr>
          <w:p w14:paraId="5E27A09F"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2,7</w:t>
            </w:r>
          </w:p>
        </w:tc>
        <w:tc>
          <w:tcPr>
            <w:tcW w:w="1002" w:type="dxa"/>
            <w:tcMar>
              <w:top w:w="28" w:type="dxa"/>
              <w:left w:w="28" w:type="dxa"/>
              <w:bottom w:w="28" w:type="dxa"/>
              <w:right w:w="28" w:type="dxa"/>
            </w:tcMar>
            <w:hideMark/>
          </w:tcPr>
          <w:p w14:paraId="3149D89E"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0,5</w:t>
            </w:r>
          </w:p>
        </w:tc>
        <w:tc>
          <w:tcPr>
            <w:tcW w:w="1002" w:type="dxa"/>
            <w:tcMar>
              <w:top w:w="28" w:type="dxa"/>
              <w:left w:w="28" w:type="dxa"/>
              <w:bottom w:w="28" w:type="dxa"/>
              <w:right w:w="28" w:type="dxa"/>
            </w:tcMar>
            <w:hideMark/>
          </w:tcPr>
          <w:p w14:paraId="7907EB9A"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0,0</w:t>
            </w:r>
          </w:p>
        </w:tc>
        <w:tc>
          <w:tcPr>
            <w:tcW w:w="1002" w:type="dxa"/>
          </w:tcPr>
          <w:p w14:paraId="3FE67AB7"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0,0</w:t>
            </w:r>
          </w:p>
        </w:tc>
        <w:tc>
          <w:tcPr>
            <w:tcW w:w="1002" w:type="dxa"/>
          </w:tcPr>
          <w:p w14:paraId="07FE9D6B" w14:textId="77777777" w:rsidR="001D0096" w:rsidRPr="001D0096" w:rsidRDefault="001D0096" w:rsidP="00DC41CA">
            <w:pPr>
              <w:jc w:val="center"/>
              <w:rPr>
                <w:rFonts w:ascii="Arial" w:hAnsi="Arial" w:cs="Arial"/>
                <w:sz w:val="18"/>
                <w:szCs w:val="18"/>
              </w:rPr>
            </w:pPr>
            <w:r w:rsidRPr="001D0096">
              <w:rPr>
                <w:rFonts w:ascii="Arial" w:hAnsi="Arial" w:cs="Arial"/>
                <w:sz w:val="18"/>
                <w:szCs w:val="18"/>
              </w:rPr>
              <w:t>0,0</w:t>
            </w:r>
          </w:p>
        </w:tc>
        <w:tc>
          <w:tcPr>
            <w:tcW w:w="1002" w:type="dxa"/>
            <w:tcMar>
              <w:top w:w="28" w:type="dxa"/>
              <w:left w:w="28" w:type="dxa"/>
              <w:bottom w:w="28" w:type="dxa"/>
              <w:right w:w="28" w:type="dxa"/>
            </w:tcMar>
            <w:hideMark/>
          </w:tcPr>
          <w:p w14:paraId="4DE9CAAB" w14:textId="77777777" w:rsidR="001D0096" w:rsidRPr="001D0096" w:rsidRDefault="001D0096" w:rsidP="00DC41CA">
            <w:pPr>
              <w:jc w:val="center"/>
              <w:rPr>
                <w:rFonts w:ascii="Arial" w:hAnsi="Arial" w:cs="Arial"/>
                <w:color w:val="000000"/>
                <w:sz w:val="18"/>
                <w:szCs w:val="18"/>
              </w:rPr>
            </w:pPr>
            <w:r w:rsidRPr="001D0096">
              <w:rPr>
                <w:rFonts w:ascii="Arial" w:hAnsi="Arial" w:cs="Arial"/>
                <w:sz w:val="18"/>
                <w:szCs w:val="18"/>
              </w:rPr>
              <w:t>0,0</w:t>
            </w:r>
          </w:p>
        </w:tc>
        <w:tc>
          <w:tcPr>
            <w:tcW w:w="1002" w:type="dxa"/>
            <w:tcBorders>
              <w:top w:val="nil"/>
              <w:left w:val="nil"/>
              <w:bottom w:val="single" w:sz="4" w:space="0" w:color="auto"/>
              <w:right w:val="single" w:sz="4" w:space="0" w:color="auto"/>
            </w:tcBorders>
            <w:shd w:val="clear" w:color="auto" w:fill="auto"/>
            <w:vAlign w:val="center"/>
          </w:tcPr>
          <w:p w14:paraId="1D10CFD3" w14:textId="77777777" w:rsidR="001D0096" w:rsidRPr="001D0096" w:rsidRDefault="001D0096" w:rsidP="00DC41CA">
            <w:pPr>
              <w:jc w:val="center"/>
              <w:rPr>
                <w:rFonts w:ascii="Arial" w:hAnsi="Arial" w:cs="Arial"/>
                <w:sz w:val="18"/>
                <w:szCs w:val="18"/>
              </w:rPr>
            </w:pPr>
            <w:r w:rsidRPr="001D0096">
              <w:rPr>
                <w:rFonts w:ascii="Arial" w:hAnsi="Arial" w:cs="Arial"/>
                <w:color w:val="000000"/>
                <w:sz w:val="18"/>
                <w:szCs w:val="18"/>
              </w:rPr>
              <w:t>0,0</w:t>
            </w:r>
          </w:p>
        </w:tc>
      </w:tr>
    </w:tbl>
    <w:p w14:paraId="20D4108F" w14:textId="77777777" w:rsidR="001D0096" w:rsidRPr="001D0096" w:rsidRDefault="001D0096" w:rsidP="00796214">
      <w:pPr>
        <w:widowControl/>
        <w:autoSpaceDE w:val="0"/>
        <w:autoSpaceDN w:val="0"/>
        <w:adjustRightInd w:val="0"/>
        <w:jc w:val="both"/>
        <w:rPr>
          <w:rFonts w:ascii="Arial" w:hAnsi="Arial" w:cs="Arial"/>
          <w:sz w:val="20"/>
          <w:lang w:val="nl-NL"/>
        </w:rPr>
      </w:pPr>
    </w:p>
    <w:p w14:paraId="4DAE4CFE" w14:textId="5BC1721F" w:rsidR="009A639D" w:rsidRPr="001D0096" w:rsidRDefault="00DE553A" w:rsidP="00796214">
      <w:pPr>
        <w:widowControl/>
        <w:autoSpaceDE w:val="0"/>
        <w:autoSpaceDN w:val="0"/>
        <w:adjustRightInd w:val="0"/>
        <w:jc w:val="both"/>
        <w:rPr>
          <w:rFonts w:ascii="Arial" w:hAnsi="Arial" w:cs="Arial"/>
          <w:sz w:val="20"/>
          <w:lang w:val="nl-NL"/>
        </w:rPr>
      </w:pPr>
      <w:r w:rsidRPr="001D0096">
        <w:rPr>
          <w:rFonts w:ascii="Arial" w:hAnsi="Arial" w:cs="Arial"/>
          <w:sz w:val="20"/>
          <w:lang w:val="nl-NL"/>
        </w:rPr>
        <w:t>Het jaar 201</w:t>
      </w:r>
      <w:r w:rsidR="00AA1B1B" w:rsidRPr="001D0096">
        <w:rPr>
          <w:rFonts w:ascii="Arial" w:hAnsi="Arial" w:cs="Arial"/>
          <w:sz w:val="20"/>
          <w:lang w:val="nl-NL"/>
        </w:rPr>
        <w:t>8</w:t>
      </w:r>
      <w:r w:rsidRPr="001D0096">
        <w:rPr>
          <w:rFonts w:ascii="Arial" w:hAnsi="Arial" w:cs="Arial"/>
          <w:sz w:val="20"/>
          <w:lang w:val="nl-NL"/>
        </w:rPr>
        <w:t xml:space="preserve"> is voor de CO</w:t>
      </w:r>
      <w:r w:rsidRPr="001D0096">
        <w:rPr>
          <w:rFonts w:ascii="Arial" w:hAnsi="Arial" w:cs="Arial"/>
          <w:sz w:val="20"/>
          <w:vertAlign w:val="subscript"/>
          <w:lang w:val="nl-NL"/>
        </w:rPr>
        <w:t>2</w:t>
      </w:r>
      <w:r w:rsidRPr="001D0096">
        <w:rPr>
          <w:rFonts w:ascii="Arial" w:hAnsi="Arial" w:cs="Arial"/>
          <w:sz w:val="20"/>
          <w:lang w:val="nl-NL"/>
        </w:rPr>
        <w:t xml:space="preserve">-Prestatieladder gesteld als referentiejaar. </w:t>
      </w:r>
    </w:p>
    <w:p w14:paraId="2744061A" w14:textId="09EF47E5" w:rsidR="00C908A3" w:rsidRPr="001D0096" w:rsidRDefault="00C908A3" w:rsidP="00796214">
      <w:pPr>
        <w:widowControl/>
        <w:autoSpaceDE w:val="0"/>
        <w:autoSpaceDN w:val="0"/>
        <w:adjustRightInd w:val="0"/>
        <w:jc w:val="both"/>
        <w:rPr>
          <w:rFonts w:ascii="Arial" w:hAnsi="Arial" w:cs="Arial"/>
          <w:sz w:val="20"/>
          <w:lang w:val="nl-NL"/>
        </w:rPr>
      </w:pPr>
      <w:bookmarkStart w:id="0" w:name="_Hlk32842522"/>
      <w:r w:rsidRPr="001D0096">
        <w:rPr>
          <w:rFonts w:ascii="Arial" w:hAnsi="Arial" w:cs="Arial"/>
          <w:sz w:val="20"/>
          <w:lang w:val="nl-NL"/>
        </w:rPr>
        <w:t>Met ingang van 2019 zijn onderstaande maatregelen getroffen om de CO</w:t>
      </w:r>
      <w:r w:rsidRPr="001D0096">
        <w:rPr>
          <w:rFonts w:ascii="Arial" w:hAnsi="Arial" w:cs="Arial"/>
          <w:sz w:val="20"/>
          <w:vertAlign w:val="subscript"/>
          <w:lang w:val="nl-NL"/>
        </w:rPr>
        <w:t>2</w:t>
      </w:r>
      <w:r w:rsidRPr="001D0096">
        <w:rPr>
          <w:rFonts w:ascii="Arial" w:hAnsi="Arial" w:cs="Arial"/>
          <w:sz w:val="20"/>
          <w:lang w:val="nl-NL"/>
        </w:rPr>
        <w:t>-uitstoot te reduceren:</w:t>
      </w:r>
    </w:p>
    <w:p w14:paraId="7328FF9A" w14:textId="77777777" w:rsidR="00457A52" w:rsidRPr="001D0096" w:rsidRDefault="00457A52" w:rsidP="00457A52">
      <w:pPr>
        <w:widowControl/>
        <w:autoSpaceDE w:val="0"/>
        <w:autoSpaceDN w:val="0"/>
        <w:adjustRightInd w:val="0"/>
        <w:ind w:left="567" w:hanging="567"/>
        <w:jc w:val="both"/>
        <w:rPr>
          <w:rFonts w:ascii="Arial" w:hAnsi="Arial" w:cs="Arial"/>
          <w:sz w:val="20"/>
          <w:lang w:val="nl-NL"/>
        </w:rPr>
      </w:pPr>
      <w:r w:rsidRPr="001D0096">
        <w:rPr>
          <w:rFonts w:ascii="Arial" w:hAnsi="Arial" w:cs="Arial"/>
          <w:sz w:val="20"/>
          <w:lang w:val="nl-NL"/>
        </w:rPr>
        <w:t>-</w:t>
      </w:r>
      <w:r w:rsidRPr="001D0096">
        <w:rPr>
          <w:rFonts w:ascii="Arial" w:hAnsi="Arial" w:cs="Arial"/>
          <w:sz w:val="20"/>
          <w:lang w:val="nl-NL"/>
        </w:rPr>
        <w:tab/>
      </w:r>
      <w:r w:rsidR="00C908A3" w:rsidRPr="001D0096">
        <w:rPr>
          <w:rFonts w:ascii="Arial" w:hAnsi="Arial" w:cs="Arial"/>
          <w:sz w:val="20"/>
          <w:lang w:val="nl-NL"/>
        </w:rPr>
        <w:t>In 2019 zijn geen zakelijke privéautokilometers meer gemaakt, maar alles is toegerend naar liters brandstof.</w:t>
      </w:r>
    </w:p>
    <w:p w14:paraId="64029A72" w14:textId="088226BB" w:rsidR="00C908A3" w:rsidRPr="001D0096" w:rsidRDefault="00457A52" w:rsidP="00457A52">
      <w:pPr>
        <w:widowControl/>
        <w:autoSpaceDE w:val="0"/>
        <w:autoSpaceDN w:val="0"/>
        <w:adjustRightInd w:val="0"/>
        <w:ind w:left="567" w:hanging="567"/>
        <w:jc w:val="both"/>
        <w:rPr>
          <w:rFonts w:ascii="Arial" w:hAnsi="Arial" w:cs="Arial"/>
          <w:sz w:val="20"/>
          <w:lang w:val="nl-NL"/>
        </w:rPr>
      </w:pPr>
      <w:r w:rsidRPr="001D0096">
        <w:rPr>
          <w:rFonts w:ascii="Arial" w:hAnsi="Arial" w:cs="Arial"/>
          <w:sz w:val="20"/>
          <w:lang w:val="nl-NL"/>
        </w:rPr>
        <w:t>-</w:t>
      </w:r>
      <w:r w:rsidRPr="001D0096">
        <w:rPr>
          <w:rFonts w:ascii="Arial" w:hAnsi="Arial" w:cs="Arial"/>
          <w:sz w:val="20"/>
          <w:lang w:val="nl-NL"/>
        </w:rPr>
        <w:tab/>
      </w:r>
      <w:r w:rsidR="00C908A3" w:rsidRPr="001D0096">
        <w:rPr>
          <w:rFonts w:ascii="Arial" w:hAnsi="Arial" w:cs="Arial"/>
          <w:sz w:val="20"/>
          <w:lang w:val="nl-NL"/>
        </w:rPr>
        <w:t>De inzet van vrachtwagens is kritisch bekeken en er zijn maatregelen getroffen waardoor de vrachtwagen</w:t>
      </w:r>
      <w:r w:rsidR="005C5E2C" w:rsidRPr="001D0096">
        <w:rPr>
          <w:rFonts w:ascii="Arial" w:hAnsi="Arial" w:cs="Arial"/>
          <w:sz w:val="20"/>
          <w:lang w:val="nl-NL"/>
        </w:rPr>
        <w:t>-</w:t>
      </w:r>
      <w:r w:rsidR="00C908A3" w:rsidRPr="001D0096">
        <w:rPr>
          <w:rFonts w:ascii="Arial" w:hAnsi="Arial" w:cs="Arial"/>
          <w:sz w:val="20"/>
          <w:lang w:val="nl-NL"/>
        </w:rPr>
        <w:t xml:space="preserve">kilometers (en dus liters diesel) verminderd zijn. </w:t>
      </w:r>
    </w:p>
    <w:p w14:paraId="4E21E6EF" w14:textId="5B35E2AC" w:rsidR="00457A52" w:rsidRPr="001D0096" w:rsidRDefault="00457A52" w:rsidP="00457A52">
      <w:pPr>
        <w:widowControl/>
        <w:autoSpaceDE w:val="0"/>
        <w:autoSpaceDN w:val="0"/>
        <w:adjustRightInd w:val="0"/>
        <w:ind w:left="567" w:hanging="567"/>
        <w:jc w:val="both"/>
        <w:rPr>
          <w:rFonts w:ascii="Arial" w:hAnsi="Arial" w:cs="Arial"/>
          <w:sz w:val="20"/>
          <w:lang w:val="nl-NL"/>
        </w:rPr>
      </w:pPr>
      <w:r w:rsidRPr="001D0096">
        <w:rPr>
          <w:rFonts w:ascii="Arial" w:hAnsi="Arial" w:cs="Arial"/>
          <w:sz w:val="20"/>
          <w:lang w:val="nl-NL"/>
        </w:rPr>
        <w:t>-</w:t>
      </w:r>
      <w:r w:rsidRPr="001D0096">
        <w:rPr>
          <w:rFonts w:ascii="Arial" w:hAnsi="Arial" w:cs="Arial"/>
          <w:sz w:val="20"/>
          <w:lang w:val="nl-NL"/>
        </w:rPr>
        <w:tab/>
        <w:t>P</w:t>
      </w:r>
      <w:r w:rsidR="00C908A3" w:rsidRPr="001D0096">
        <w:rPr>
          <w:rFonts w:ascii="Arial" w:hAnsi="Arial" w:cs="Arial"/>
          <w:sz w:val="20"/>
          <w:lang w:val="nl-NL"/>
        </w:rPr>
        <w:t>er 01-06-2019 is overgestapt op echte groene stroom afkomstig van wind/zon uit Nederland (CO</w:t>
      </w:r>
      <w:r w:rsidR="00C908A3" w:rsidRPr="001D0096">
        <w:rPr>
          <w:rFonts w:ascii="Arial" w:hAnsi="Arial" w:cs="Arial"/>
          <w:sz w:val="20"/>
          <w:vertAlign w:val="subscript"/>
          <w:lang w:val="nl-NL"/>
        </w:rPr>
        <w:t>2</w:t>
      </w:r>
      <w:r w:rsidR="00C908A3" w:rsidRPr="001D0096">
        <w:rPr>
          <w:rFonts w:ascii="Arial" w:hAnsi="Arial" w:cs="Arial"/>
          <w:sz w:val="20"/>
          <w:lang w:val="nl-NL"/>
        </w:rPr>
        <w:t xml:space="preserve">-emissiefactor is 0 i.p.v. </w:t>
      </w:r>
      <w:r w:rsidRPr="001D0096">
        <w:rPr>
          <w:rFonts w:ascii="Arial" w:hAnsi="Arial" w:cs="Arial"/>
          <w:sz w:val="20"/>
          <w:lang w:val="nl-NL"/>
        </w:rPr>
        <w:t xml:space="preserve">523,8 gr </w:t>
      </w:r>
      <w:r w:rsidR="00E63B65" w:rsidRPr="001D0096">
        <w:rPr>
          <w:rFonts w:ascii="Arial" w:hAnsi="Arial" w:cs="Arial"/>
          <w:sz w:val="20"/>
          <w:lang w:val="nl-NL"/>
        </w:rPr>
        <w:t>CO</w:t>
      </w:r>
      <w:r w:rsidR="00E63B65" w:rsidRPr="001D0096">
        <w:rPr>
          <w:rFonts w:ascii="Arial" w:hAnsi="Arial" w:cs="Arial"/>
          <w:sz w:val="20"/>
          <w:vertAlign w:val="subscript"/>
          <w:lang w:val="nl-NL"/>
        </w:rPr>
        <w:t>2</w:t>
      </w:r>
      <w:r w:rsidRPr="001D0096">
        <w:rPr>
          <w:rFonts w:ascii="Arial" w:hAnsi="Arial" w:cs="Arial"/>
          <w:sz w:val="20"/>
          <w:lang w:val="nl-NL"/>
        </w:rPr>
        <w:t>/kWh</w:t>
      </w:r>
      <w:r w:rsidR="00C908A3" w:rsidRPr="001D0096">
        <w:rPr>
          <w:rFonts w:ascii="Arial" w:hAnsi="Arial" w:cs="Arial"/>
          <w:sz w:val="20"/>
          <w:lang w:val="nl-NL"/>
        </w:rPr>
        <w:t>)</w:t>
      </w:r>
      <w:r w:rsidR="00531D1D" w:rsidRPr="001D0096">
        <w:rPr>
          <w:rFonts w:ascii="Arial" w:hAnsi="Arial" w:cs="Arial"/>
          <w:sz w:val="20"/>
          <w:lang w:val="nl-NL"/>
        </w:rPr>
        <w:t>.</w:t>
      </w:r>
      <w:bookmarkEnd w:id="0"/>
    </w:p>
    <w:p w14:paraId="3E80DCC9" w14:textId="36DC9F31" w:rsidR="00531D1D" w:rsidRPr="001D0096" w:rsidRDefault="00457A52" w:rsidP="00457A52">
      <w:pPr>
        <w:widowControl/>
        <w:autoSpaceDE w:val="0"/>
        <w:autoSpaceDN w:val="0"/>
        <w:adjustRightInd w:val="0"/>
        <w:ind w:left="567" w:hanging="567"/>
        <w:jc w:val="both"/>
        <w:rPr>
          <w:rFonts w:ascii="Arial" w:hAnsi="Arial" w:cs="Arial"/>
          <w:sz w:val="20"/>
          <w:lang w:val="nl-NL"/>
        </w:rPr>
      </w:pPr>
      <w:r w:rsidRPr="001D0096">
        <w:rPr>
          <w:rFonts w:ascii="Arial" w:hAnsi="Arial" w:cs="Arial"/>
          <w:sz w:val="20"/>
          <w:lang w:val="nl-NL"/>
        </w:rPr>
        <w:t>-</w:t>
      </w:r>
      <w:r w:rsidRPr="001D0096">
        <w:rPr>
          <w:rFonts w:ascii="Arial" w:hAnsi="Arial" w:cs="Arial"/>
          <w:sz w:val="20"/>
          <w:lang w:val="nl-NL"/>
        </w:rPr>
        <w:tab/>
      </w:r>
      <w:r w:rsidR="00A50482" w:rsidRPr="001D0096">
        <w:rPr>
          <w:rFonts w:ascii="Arial" w:hAnsi="Arial" w:cs="Arial"/>
          <w:sz w:val="20"/>
          <w:lang w:val="nl-NL"/>
        </w:rPr>
        <w:t xml:space="preserve">Bij de vervanging van materieel/voertuigen </w:t>
      </w:r>
      <w:r w:rsidR="001D0096" w:rsidRPr="001D0096">
        <w:rPr>
          <w:rFonts w:ascii="Arial" w:hAnsi="Arial" w:cs="Arial"/>
          <w:sz w:val="20"/>
          <w:lang w:val="nl-NL"/>
        </w:rPr>
        <w:t>wordt</w:t>
      </w:r>
      <w:r w:rsidR="00A50482" w:rsidRPr="001D0096">
        <w:rPr>
          <w:rFonts w:ascii="Arial" w:hAnsi="Arial" w:cs="Arial"/>
          <w:sz w:val="20"/>
          <w:lang w:val="nl-NL"/>
        </w:rPr>
        <w:t xml:space="preserve"> gekozen voor een zuiniger alternatief</w:t>
      </w:r>
      <w:r w:rsidR="00827B14" w:rsidRPr="001D0096">
        <w:rPr>
          <w:rFonts w:ascii="Arial" w:hAnsi="Arial" w:cs="Arial"/>
          <w:sz w:val="20"/>
          <w:lang w:val="nl-NL"/>
        </w:rPr>
        <w:t xml:space="preserve">, </w:t>
      </w:r>
      <w:r w:rsidR="001D0096" w:rsidRPr="001D0096">
        <w:rPr>
          <w:rFonts w:ascii="Arial" w:hAnsi="Arial" w:cs="Arial"/>
          <w:sz w:val="20"/>
          <w:lang w:val="nl-NL"/>
        </w:rPr>
        <w:t>de afgelopen jaren</w:t>
      </w:r>
      <w:r w:rsidR="00827B14" w:rsidRPr="001D0096">
        <w:rPr>
          <w:rFonts w:ascii="Arial" w:hAnsi="Arial" w:cs="Arial"/>
          <w:sz w:val="20"/>
          <w:lang w:val="nl-NL"/>
        </w:rPr>
        <w:t xml:space="preserve"> </w:t>
      </w:r>
      <w:r w:rsidR="00EC637B" w:rsidRPr="001D0096">
        <w:rPr>
          <w:rFonts w:ascii="Arial" w:hAnsi="Arial" w:cs="Arial"/>
          <w:sz w:val="20"/>
          <w:lang w:val="nl-NL"/>
        </w:rPr>
        <w:t xml:space="preserve">zijn </w:t>
      </w:r>
      <w:r w:rsidR="001D0096" w:rsidRPr="001D0096">
        <w:rPr>
          <w:rFonts w:ascii="Arial" w:hAnsi="Arial" w:cs="Arial"/>
          <w:sz w:val="20"/>
          <w:lang w:val="nl-NL"/>
        </w:rPr>
        <w:t xml:space="preserve">diverse </w:t>
      </w:r>
      <w:r w:rsidR="00827B14" w:rsidRPr="001D0096">
        <w:rPr>
          <w:rFonts w:ascii="Arial" w:hAnsi="Arial" w:cs="Arial"/>
          <w:sz w:val="20"/>
          <w:lang w:val="nl-NL"/>
        </w:rPr>
        <w:t>nieuwe kran</w:t>
      </w:r>
      <w:r w:rsidR="00EC637B" w:rsidRPr="001D0096">
        <w:rPr>
          <w:rFonts w:ascii="Arial" w:hAnsi="Arial" w:cs="Arial"/>
          <w:sz w:val="20"/>
          <w:lang w:val="nl-NL"/>
        </w:rPr>
        <w:t>en</w:t>
      </w:r>
      <w:r w:rsidR="00827B14" w:rsidRPr="001D0096">
        <w:rPr>
          <w:rFonts w:ascii="Arial" w:hAnsi="Arial" w:cs="Arial"/>
          <w:sz w:val="20"/>
          <w:lang w:val="nl-NL"/>
        </w:rPr>
        <w:t xml:space="preserve"> geleverd als vervanging van oude minder zuinige kran</w:t>
      </w:r>
      <w:r w:rsidR="00EC637B" w:rsidRPr="001D0096">
        <w:rPr>
          <w:rFonts w:ascii="Arial" w:hAnsi="Arial" w:cs="Arial"/>
          <w:sz w:val="20"/>
          <w:lang w:val="nl-NL"/>
        </w:rPr>
        <w:t>en</w:t>
      </w:r>
      <w:r w:rsidR="00827B14" w:rsidRPr="001D0096">
        <w:rPr>
          <w:rFonts w:ascii="Arial" w:hAnsi="Arial" w:cs="Arial"/>
          <w:sz w:val="20"/>
          <w:lang w:val="nl-NL"/>
        </w:rPr>
        <w:t>.</w:t>
      </w:r>
    </w:p>
    <w:p w14:paraId="55003551" w14:textId="0BF59F4B" w:rsidR="00827B14" w:rsidRPr="001D0096" w:rsidRDefault="00827B14" w:rsidP="00457A52">
      <w:pPr>
        <w:widowControl/>
        <w:autoSpaceDE w:val="0"/>
        <w:autoSpaceDN w:val="0"/>
        <w:adjustRightInd w:val="0"/>
        <w:ind w:left="567" w:hanging="567"/>
        <w:jc w:val="both"/>
        <w:rPr>
          <w:rFonts w:ascii="Arial" w:hAnsi="Arial" w:cs="Arial"/>
          <w:sz w:val="20"/>
          <w:lang w:val="nl-NL"/>
        </w:rPr>
      </w:pPr>
      <w:r w:rsidRPr="001D0096">
        <w:rPr>
          <w:rFonts w:ascii="Arial" w:hAnsi="Arial" w:cs="Arial"/>
          <w:sz w:val="20"/>
          <w:lang w:val="nl-NL"/>
        </w:rPr>
        <w:t>-</w:t>
      </w:r>
      <w:r w:rsidRPr="001D0096">
        <w:rPr>
          <w:rFonts w:ascii="Arial" w:hAnsi="Arial" w:cs="Arial"/>
          <w:sz w:val="20"/>
          <w:lang w:val="nl-NL"/>
        </w:rPr>
        <w:tab/>
        <w:t>In</w:t>
      </w:r>
      <w:r w:rsidR="00EC637B" w:rsidRPr="001D0096">
        <w:rPr>
          <w:rFonts w:ascii="Arial" w:hAnsi="Arial" w:cs="Arial"/>
          <w:sz w:val="20"/>
          <w:lang w:val="nl-NL"/>
        </w:rPr>
        <w:t>dien mogelijk worden</w:t>
      </w:r>
      <w:r w:rsidRPr="001D0096">
        <w:rPr>
          <w:rFonts w:ascii="Arial" w:hAnsi="Arial" w:cs="Arial"/>
          <w:sz w:val="20"/>
          <w:lang w:val="nl-NL"/>
        </w:rPr>
        <w:t xml:space="preserve"> dieselauto</w:t>
      </w:r>
      <w:r w:rsidR="00EC637B" w:rsidRPr="001D0096">
        <w:rPr>
          <w:rFonts w:ascii="Arial" w:hAnsi="Arial" w:cs="Arial"/>
          <w:sz w:val="20"/>
          <w:lang w:val="nl-NL"/>
        </w:rPr>
        <w:t xml:space="preserve">’s </w:t>
      </w:r>
      <w:r w:rsidRPr="001D0096">
        <w:rPr>
          <w:rFonts w:ascii="Arial" w:hAnsi="Arial" w:cs="Arial"/>
          <w:sz w:val="20"/>
          <w:lang w:val="nl-NL"/>
        </w:rPr>
        <w:t>vervangen door een</w:t>
      </w:r>
      <w:r w:rsidR="00EC637B" w:rsidRPr="001D0096">
        <w:rPr>
          <w:rFonts w:ascii="Arial" w:hAnsi="Arial" w:cs="Arial"/>
          <w:sz w:val="20"/>
          <w:lang w:val="nl-NL"/>
        </w:rPr>
        <w:t xml:space="preserve"> zuinigere hybride/benzine auto’s of door </w:t>
      </w:r>
      <w:r w:rsidRPr="001D0096">
        <w:rPr>
          <w:rFonts w:ascii="Arial" w:hAnsi="Arial" w:cs="Arial"/>
          <w:sz w:val="20"/>
          <w:lang w:val="nl-NL"/>
        </w:rPr>
        <w:t>100% elektrische auto</w:t>
      </w:r>
      <w:r w:rsidR="00EC637B" w:rsidRPr="001D0096">
        <w:rPr>
          <w:rFonts w:ascii="Arial" w:hAnsi="Arial" w:cs="Arial"/>
          <w:sz w:val="20"/>
          <w:lang w:val="nl-NL"/>
        </w:rPr>
        <w:t>’s</w:t>
      </w:r>
      <w:r w:rsidRPr="001D0096">
        <w:rPr>
          <w:rFonts w:ascii="Arial" w:hAnsi="Arial" w:cs="Arial"/>
          <w:sz w:val="20"/>
          <w:lang w:val="nl-NL"/>
        </w:rPr>
        <w:t>.</w:t>
      </w:r>
    </w:p>
    <w:p w14:paraId="685753DA" w14:textId="0E2CA3D4" w:rsidR="00EC637B" w:rsidRPr="001D0096" w:rsidRDefault="00EC637B" w:rsidP="00457A52">
      <w:pPr>
        <w:widowControl/>
        <w:autoSpaceDE w:val="0"/>
        <w:autoSpaceDN w:val="0"/>
        <w:adjustRightInd w:val="0"/>
        <w:ind w:left="567" w:hanging="567"/>
        <w:jc w:val="both"/>
        <w:rPr>
          <w:rFonts w:ascii="Arial" w:hAnsi="Arial" w:cs="Arial"/>
          <w:sz w:val="20"/>
          <w:lang w:val="nl-NL"/>
        </w:rPr>
      </w:pPr>
      <w:r w:rsidRPr="001D0096">
        <w:rPr>
          <w:rFonts w:ascii="Arial" w:hAnsi="Arial" w:cs="Arial"/>
          <w:sz w:val="20"/>
          <w:lang w:val="nl-NL"/>
        </w:rPr>
        <w:t>-</w:t>
      </w:r>
      <w:r w:rsidRPr="001D0096">
        <w:rPr>
          <w:rFonts w:ascii="Arial" w:hAnsi="Arial" w:cs="Arial"/>
          <w:sz w:val="20"/>
          <w:lang w:val="nl-NL"/>
        </w:rPr>
        <w:tab/>
        <w:t>Er zijn zonnepanelen geplaatst.</w:t>
      </w:r>
    </w:p>
    <w:p w14:paraId="3A67A851" w14:textId="63D0E6A4" w:rsidR="003F6EA5" w:rsidRPr="001D0096" w:rsidRDefault="003F6EA5" w:rsidP="00457A52">
      <w:pPr>
        <w:widowControl/>
        <w:autoSpaceDE w:val="0"/>
        <w:autoSpaceDN w:val="0"/>
        <w:adjustRightInd w:val="0"/>
        <w:ind w:left="567" w:hanging="567"/>
        <w:jc w:val="both"/>
        <w:rPr>
          <w:rFonts w:ascii="Arial" w:hAnsi="Arial" w:cs="Arial"/>
          <w:sz w:val="20"/>
          <w:lang w:val="nl-NL"/>
        </w:rPr>
      </w:pPr>
      <w:r w:rsidRPr="001D0096">
        <w:rPr>
          <w:rFonts w:ascii="Arial" w:hAnsi="Arial" w:cs="Arial"/>
          <w:sz w:val="20"/>
          <w:lang w:val="nl-NL"/>
        </w:rPr>
        <w:t>-</w:t>
      </w:r>
      <w:r w:rsidRPr="001D0096">
        <w:rPr>
          <w:rFonts w:ascii="Arial" w:hAnsi="Arial" w:cs="Arial"/>
          <w:sz w:val="20"/>
          <w:lang w:val="nl-NL"/>
        </w:rPr>
        <w:tab/>
      </w:r>
      <w:r w:rsidR="001D0096" w:rsidRPr="001D0096">
        <w:rPr>
          <w:rFonts w:ascii="Arial" w:hAnsi="Arial" w:cs="Arial"/>
          <w:sz w:val="20"/>
          <w:lang w:val="nl-NL"/>
        </w:rPr>
        <w:t xml:space="preserve">(blijvend) </w:t>
      </w:r>
      <w:r w:rsidRPr="001D0096">
        <w:rPr>
          <w:rFonts w:ascii="Arial" w:hAnsi="Arial" w:cs="Arial"/>
          <w:sz w:val="20"/>
          <w:lang w:val="nl-NL"/>
        </w:rPr>
        <w:t>Aandacht voor zuiniger rijden en zuiniger draaien.</w:t>
      </w:r>
    </w:p>
    <w:p w14:paraId="649C73D7" w14:textId="674A7D6E" w:rsidR="00827B14" w:rsidRPr="001D0096" w:rsidRDefault="00827B14">
      <w:pPr>
        <w:widowControl/>
        <w:rPr>
          <w:rFonts w:ascii="Arial" w:hAnsi="Arial" w:cs="Arial"/>
          <w:b/>
          <w:sz w:val="20"/>
          <w:lang w:val="nl-NL"/>
        </w:rPr>
      </w:pPr>
    </w:p>
    <w:p w14:paraId="70A2DCC3" w14:textId="6BE5A94A" w:rsidR="00C62B8A" w:rsidRPr="001D0096" w:rsidRDefault="00C62B8A" w:rsidP="00796214">
      <w:pPr>
        <w:widowControl/>
        <w:autoSpaceDE w:val="0"/>
        <w:autoSpaceDN w:val="0"/>
        <w:adjustRightInd w:val="0"/>
        <w:jc w:val="both"/>
        <w:rPr>
          <w:rFonts w:ascii="Arial" w:hAnsi="Arial" w:cs="Arial"/>
          <w:b/>
          <w:sz w:val="20"/>
          <w:lang w:val="nl-NL"/>
        </w:rPr>
      </w:pPr>
      <w:r w:rsidRPr="001D0096">
        <w:rPr>
          <w:rFonts w:ascii="Arial" w:hAnsi="Arial" w:cs="Arial"/>
          <w:b/>
          <w:sz w:val="20"/>
          <w:lang w:val="nl-NL"/>
        </w:rPr>
        <w:t>Significant energiegebruik identificeren &amp; verwachting naar de toekomst</w:t>
      </w:r>
      <w:r w:rsidR="00B079CE" w:rsidRPr="001D0096">
        <w:rPr>
          <w:rFonts w:ascii="Arial" w:hAnsi="Arial" w:cs="Arial"/>
          <w:b/>
          <w:sz w:val="20"/>
          <w:lang w:val="nl-NL"/>
        </w:rPr>
        <w:t>:</w:t>
      </w:r>
    </w:p>
    <w:p w14:paraId="7654E041" w14:textId="77777777" w:rsidR="00EC637B" w:rsidRPr="001D0096" w:rsidRDefault="00EC637B" w:rsidP="002309F8">
      <w:pPr>
        <w:widowControl/>
        <w:autoSpaceDE w:val="0"/>
        <w:autoSpaceDN w:val="0"/>
        <w:adjustRightInd w:val="0"/>
        <w:jc w:val="both"/>
        <w:rPr>
          <w:rFonts w:ascii="Arial" w:hAnsi="Arial" w:cs="Arial"/>
          <w:sz w:val="20"/>
          <w:lang w:val="nl-NL"/>
        </w:rPr>
      </w:pPr>
    </w:p>
    <w:p w14:paraId="0789441D" w14:textId="77777777" w:rsidR="001D0096" w:rsidRPr="001D0096" w:rsidRDefault="001D0096" w:rsidP="001D0096">
      <w:pPr>
        <w:widowControl/>
        <w:autoSpaceDE w:val="0"/>
        <w:autoSpaceDN w:val="0"/>
        <w:adjustRightInd w:val="0"/>
        <w:jc w:val="both"/>
        <w:rPr>
          <w:rFonts w:ascii="Arial" w:hAnsi="Arial" w:cs="Arial"/>
          <w:snapToGrid/>
          <w:sz w:val="20"/>
          <w:lang w:val="nl-NL"/>
        </w:rPr>
      </w:pPr>
      <w:r w:rsidRPr="001D0096">
        <w:rPr>
          <w:rFonts w:ascii="Arial" w:hAnsi="Arial" w:cs="Arial"/>
          <w:snapToGrid/>
          <w:sz w:val="20"/>
          <w:lang w:val="nl-NL"/>
        </w:rPr>
        <w:t>Wanneer we naar de onderliggende cijfers kijken, kan er geconstateerd worden dat brandstof verbruik (diesel) verreweg de grootste oorzaak van CO</w:t>
      </w:r>
      <w:r w:rsidRPr="001D0096">
        <w:rPr>
          <w:rFonts w:ascii="Arial" w:hAnsi="Arial" w:cs="Arial"/>
          <w:snapToGrid/>
          <w:sz w:val="20"/>
          <w:vertAlign w:val="subscript"/>
          <w:lang w:val="nl-NL"/>
        </w:rPr>
        <w:t>2</w:t>
      </w:r>
      <w:r w:rsidRPr="001D0096">
        <w:rPr>
          <w:rFonts w:ascii="Arial" w:hAnsi="Arial" w:cs="Arial"/>
          <w:snapToGrid/>
          <w:sz w:val="20"/>
          <w:lang w:val="nl-NL"/>
        </w:rPr>
        <w:t>-uitstoot is. Dit wordt uiteraard verklaard door de primaire activiteit van Zijlstra infra bv. In 2024 was het dieselverbruik 228,9 ton CO</w:t>
      </w:r>
      <w:r w:rsidRPr="001D0096">
        <w:rPr>
          <w:rFonts w:ascii="Arial" w:hAnsi="Arial" w:cs="Arial"/>
          <w:snapToGrid/>
          <w:sz w:val="20"/>
          <w:vertAlign w:val="subscript"/>
          <w:lang w:val="nl-NL"/>
        </w:rPr>
        <w:t>2</w:t>
      </w:r>
      <w:r w:rsidRPr="001D0096">
        <w:rPr>
          <w:rFonts w:ascii="Arial" w:hAnsi="Arial" w:cs="Arial"/>
          <w:snapToGrid/>
          <w:sz w:val="20"/>
          <w:lang w:val="nl-NL"/>
        </w:rPr>
        <w:t>. Bij een totale CO</w:t>
      </w:r>
      <w:r w:rsidRPr="001D0096">
        <w:rPr>
          <w:rFonts w:ascii="Arial" w:hAnsi="Arial" w:cs="Arial"/>
          <w:snapToGrid/>
          <w:sz w:val="20"/>
          <w:vertAlign w:val="subscript"/>
          <w:lang w:val="nl-NL"/>
        </w:rPr>
        <w:t>2</w:t>
      </w:r>
      <w:r w:rsidRPr="001D0096">
        <w:rPr>
          <w:rFonts w:ascii="Arial" w:hAnsi="Arial" w:cs="Arial"/>
          <w:snapToGrid/>
          <w:sz w:val="20"/>
          <w:lang w:val="nl-NL"/>
        </w:rPr>
        <w:t>-emissie van 248,3 ton, is 92,2% van de totale CO</w:t>
      </w:r>
      <w:r w:rsidRPr="001D0096">
        <w:rPr>
          <w:rFonts w:ascii="Arial" w:hAnsi="Arial" w:cs="Arial"/>
          <w:snapToGrid/>
          <w:sz w:val="20"/>
          <w:vertAlign w:val="subscript"/>
          <w:lang w:val="nl-NL"/>
        </w:rPr>
        <w:t>2</w:t>
      </w:r>
      <w:r w:rsidRPr="001D0096">
        <w:rPr>
          <w:rFonts w:ascii="Arial" w:hAnsi="Arial" w:cs="Arial"/>
          <w:snapToGrid/>
          <w:sz w:val="20"/>
          <w:lang w:val="nl-NL"/>
        </w:rPr>
        <w:t>-uitstoot toe te schrijven aan ‘diesel’. Daarom is het zinvol om het dieselverbruik nader te kwantificeren.</w:t>
      </w:r>
    </w:p>
    <w:p w14:paraId="3806C70E" w14:textId="77777777" w:rsidR="001D0096" w:rsidRPr="001D0096" w:rsidRDefault="001D0096" w:rsidP="001D0096">
      <w:pPr>
        <w:widowControl/>
        <w:autoSpaceDE w:val="0"/>
        <w:autoSpaceDN w:val="0"/>
        <w:adjustRightInd w:val="0"/>
        <w:jc w:val="both"/>
        <w:rPr>
          <w:rFonts w:ascii="Arial" w:hAnsi="Arial" w:cs="Arial"/>
          <w:snapToGrid/>
          <w:sz w:val="20"/>
          <w:lang w:val="nl-NL"/>
        </w:rPr>
      </w:pPr>
      <w:r w:rsidRPr="001D0096">
        <w:rPr>
          <w:rFonts w:ascii="Arial" w:hAnsi="Arial" w:cs="Arial"/>
          <w:snapToGrid/>
          <w:sz w:val="20"/>
          <w:lang w:val="nl-NL"/>
        </w:rPr>
        <w:t>Het dieselverbruik is op te delen in de volgende categorieën:</w:t>
      </w:r>
    </w:p>
    <w:p w14:paraId="770F389A" w14:textId="77777777" w:rsidR="001D0096" w:rsidRPr="001D0096" w:rsidRDefault="001D0096" w:rsidP="001D0096">
      <w:pPr>
        <w:widowControl/>
        <w:autoSpaceDE w:val="0"/>
        <w:autoSpaceDN w:val="0"/>
        <w:adjustRightInd w:val="0"/>
        <w:jc w:val="both"/>
        <w:rPr>
          <w:rFonts w:ascii="Arial" w:hAnsi="Arial" w:cs="Arial"/>
          <w:snapToGrid/>
          <w:sz w:val="20"/>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679"/>
        <w:gridCol w:w="2317"/>
        <w:gridCol w:w="2317"/>
        <w:gridCol w:w="2321"/>
      </w:tblGrid>
      <w:tr w:rsidR="001D0096" w:rsidRPr="001D0096" w14:paraId="1AA130CC" w14:textId="77777777" w:rsidTr="00DC41CA">
        <w:trPr>
          <w:trHeight w:val="423"/>
        </w:trPr>
        <w:tc>
          <w:tcPr>
            <w:tcW w:w="2679" w:type="dxa"/>
            <w:shd w:val="clear" w:color="auto" w:fill="F2F2F2"/>
            <w:tcMar>
              <w:top w:w="28" w:type="dxa"/>
              <w:left w:w="28" w:type="dxa"/>
              <w:bottom w:w="28" w:type="dxa"/>
              <w:right w:w="28" w:type="dxa"/>
            </w:tcMar>
            <w:vAlign w:val="center"/>
            <w:hideMark/>
          </w:tcPr>
          <w:p w14:paraId="1DFB67F4" w14:textId="77777777" w:rsidR="001D0096" w:rsidRPr="001D0096" w:rsidRDefault="001D0096" w:rsidP="00DC41CA">
            <w:pPr>
              <w:widowControl/>
              <w:jc w:val="both"/>
              <w:rPr>
                <w:rFonts w:ascii="Arial" w:hAnsi="Arial" w:cs="Arial"/>
                <w:i/>
                <w:iCs/>
                <w:snapToGrid/>
                <w:color w:val="000000"/>
                <w:sz w:val="20"/>
                <w:lang w:val="nl-NL"/>
              </w:rPr>
            </w:pPr>
            <w:r w:rsidRPr="001D0096">
              <w:rPr>
                <w:rFonts w:ascii="Arial" w:hAnsi="Arial" w:cs="Arial"/>
                <w:i/>
                <w:iCs/>
                <w:snapToGrid/>
                <w:color w:val="000000"/>
                <w:sz w:val="20"/>
                <w:lang w:val="nl-NL"/>
              </w:rPr>
              <w:t>Brandstofverbruiker</w:t>
            </w:r>
          </w:p>
        </w:tc>
        <w:tc>
          <w:tcPr>
            <w:tcW w:w="2317" w:type="dxa"/>
            <w:tcBorders>
              <w:top w:val="single" w:sz="4" w:space="0" w:color="auto"/>
              <w:left w:val="nil"/>
              <w:bottom w:val="single" w:sz="4" w:space="0" w:color="auto"/>
              <w:right w:val="single" w:sz="4" w:space="0" w:color="auto"/>
            </w:tcBorders>
            <w:shd w:val="clear" w:color="000000" w:fill="F2F2F2"/>
            <w:tcMar>
              <w:top w:w="28" w:type="dxa"/>
              <w:left w:w="28" w:type="dxa"/>
              <w:bottom w:w="28" w:type="dxa"/>
              <w:right w:w="28" w:type="dxa"/>
            </w:tcMar>
            <w:vAlign w:val="center"/>
            <w:hideMark/>
          </w:tcPr>
          <w:p w14:paraId="50CFC6CB" w14:textId="77777777" w:rsidR="001D0096" w:rsidRPr="001D0096" w:rsidRDefault="001D0096" w:rsidP="00DC41CA">
            <w:pPr>
              <w:widowControl/>
              <w:jc w:val="center"/>
              <w:rPr>
                <w:rFonts w:ascii="Arial" w:hAnsi="Arial" w:cs="Arial"/>
                <w:i/>
                <w:iCs/>
                <w:snapToGrid/>
                <w:color w:val="000000"/>
                <w:sz w:val="20"/>
                <w:lang w:val="nl-NL"/>
              </w:rPr>
            </w:pPr>
            <w:r w:rsidRPr="001D0096">
              <w:rPr>
                <w:rFonts w:ascii="Arial" w:hAnsi="Arial" w:cs="Arial"/>
                <w:i/>
                <w:iCs/>
                <w:snapToGrid/>
                <w:color w:val="000000"/>
                <w:sz w:val="20"/>
                <w:lang w:val="nl-NL"/>
              </w:rPr>
              <w:t>Liters diesel 2024</w:t>
            </w:r>
          </w:p>
        </w:tc>
        <w:tc>
          <w:tcPr>
            <w:tcW w:w="2317" w:type="dxa"/>
            <w:tcBorders>
              <w:top w:val="single" w:sz="4" w:space="0" w:color="auto"/>
              <w:left w:val="nil"/>
              <w:bottom w:val="single" w:sz="4" w:space="0" w:color="auto"/>
              <w:right w:val="single" w:sz="4" w:space="0" w:color="auto"/>
            </w:tcBorders>
            <w:shd w:val="clear" w:color="000000" w:fill="F2F2F2"/>
            <w:tcMar>
              <w:top w:w="28" w:type="dxa"/>
              <w:left w:w="28" w:type="dxa"/>
              <w:bottom w:w="28" w:type="dxa"/>
              <w:right w:w="28" w:type="dxa"/>
            </w:tcMar>
            <w:vAlign w:val="center"/>
            <w:hideMark/>
          </w:tcPr>
          <w:p w14:paraId="4E0A3AB4" w14:textId="77777777" w:rsidR="001D0096" w:rsidRPr="001D0096" w:rsidRDefault="001D0096" w:rsidP="00DC41CA">
            <w:pPr>
              <w:widowControl/>
              <w:jc w:val="center"/>
              <w:rPr>
                <w:rFonts w:ascii="Arial" w:hAnsi="Arial" w:cs="Arial"/>
                <w:i/>
                <w:iCs/>
                <w:snapToGrid/>
                <w:color w:val="000000"/>
                <w:sz w:val="20"/>
                <w:lang w:val="nl-NL"/>
              </w:rPr>
            </w:pPr>
            <w:r w:rsidRPr="001D0096">
              <w:rPr>
                <w:rFonts w:ascii="Arial" w:hAnsi="Arial" w:cs="Arial"/>
                <w:i/>
                <w:iCs/>
                <w:snapToGrid/>
                <w:color w:val="000000"/>
                <w:sz w:val="20"/>
                <w:lang w:val="nl-NL"/>
              </w:rPr>
              <w:t>ton CO</w:t>
            </w:r>
            <w:r w:rsidRPr="001D0096">
              <w:rPr>
                <w:rFonts w:ascii="Arial" w:hAnsi="Arial" w:cs="Arial"/>
                <w:i/>
                <w:iCs/>
                <w:snapToGrid/>
                <w:color w:val="000000"/>
                <w:sz w:val="20"/>
                <w:vertAlign w:val="subscript"/>
                <w:lang w:val="nl-NL"/>
              </w:rPr>
              <w:t xml:space="preserve">2 </w:t>
            </w:r>
            <w:r w:rsidRPr="001D0096">
              <w:rPr>
                <w:rFonts w:ascii="Arial" w:hAnsi="Arial" w:cs="Arial"/>
                <w:i/>
                <w:iCs/>
                <w:snapToGrid/>
                <w:color w:val="000000"/>
                <w:sz w:val="20"/>
                <w:lang w:val="nl-NL"/>
              </w:rPr>
              <w:t xml:space="preserve"> 2024</w:t>
            </w:r>
          </w:p>
          <w:p w14:paraId="797AE6E0" w14:textId="77777777" w:rsidR="001D0096" w:rsidRPr="001D0096" w:rsidRDefault="001D0096" w:rsidP="00DC41CA">
            <w:pPr>
              <w:widowControl/>
              <w:jc w:val="center"/>
              <w:rPr>
                <w:rFonts w:ascii="Arial" w:hAnsi="Arial" w:cs="Arial"/>
                <w:i/>
                <w:iCs/>
                <w:snapToGrid/>
                <w:color w:val="000000"/>
                <w:sz w:val="20"/>
                <w:lang w:val="nl-NL"/>
              </w:rPr>
            </w:pPr>
            <w:r w:rsidRPr="001D0096">
              <w:rPr>
                <w:rFonts w:ascii="Arial" w:hAnsi="Arial" w:cs="Arial"/>
                <w:i/>
                <w:iCs/>
                <w:snapToGrid/>
                <w:color w:val="000000"/>
                <w:sz w:val="20"/>
                <w:lang w:val="nl-NL"/>
              </w:rPr>
              <w:t xml:space="preserve"> </w:t>
            </w:r>
            <w:r w:rsidRPr="001D0096">
              <w:rPr>
                <w:rFonts w:ascii="Arial" w:hAnsi="Arial" w:cs="Arial"/>
                <w:snapToGrid/>
                <w:color w:val="000000"/>
                <w:sz w:val="20"/>
                <w:lang w:val="nl-NL"/>
              </w:rPr>
              <w:t>(liter x 0,003256)</w:t>
            </w:r>
          </w:p>
        </w:tc>
        <w:tc>
          <w:tcPr>
            <w:tcW w:w="2321" w:type="dxa"/>
            <w:tcBorders>
              <w:top w:val="single" w:sz="4" w:space="0" w:color="auto"/>
              <w:left w:val="nil"/>
              <w:bottom w:val="single" w:sz="4" w:space="0" w:color="auto"/>
              <w:right w:val="single" w:sz="4" w:space="0" w:color="auto"/>
            </w:tcBorders>
            <w:shd w:val="clear" w:color="000000" w:fill="F2F2F2"/>
            <w:tcMar>
              <w:top w:w="28" w:type="dxa"/>
              <w:left w:w="28" w:type="dxa"/>
              <w:bottom w:w="28" w:type="dxa"/>
              <w:right w:w="28" w:type="dxa"/>
            </w:tcMar>
            <w:vAlign w:val="center"/>
            <w:hideMark/>
          </w:tcPr>
          <w:p w14:paraId="7AF81742" w14:textId="77777777" w:rsidR="001D0096" w:rsidRPr="001D0096" w:rsidRDefault="001D0096" w:rsidP="00DC41CA">
            <w:pPr>
              <w:widowControl/>
              <w:jc w:val="center"/>
              <w:rPr>
                <w:rFonts w:ascii="Arial" w:hAnsi="Arial" w:cs="Arial"/>
                <w:i/>
                <w:iCs/>
                <w:snapToGrid/>
                <w:color w:val="000000"/>
                <w:sz w:val="20"/>
                <w:lang w:val="nl-NL"/>
              </w:rPr>
            </w:pPr>
            <w:r w:rsidRPr="001D0096">
              <w:rPr>
                <w:rFonts w:ascii="Arial" w:hAnsi="Arial" w:cs="Arial"/>
                <w:i/>
                <w:iCs/>
                <w:snapToGrid/>
                <w:color w:val="000000"/>
                <w:sz w:val="20"/>
                <w:lang w:val="nl-NL"/>
              </w:rPr>
              <w:t>% diesel 2024</w:t>
            </w:r>
          </w:p>
        </w:tc>
      </w:tr>
      <w:tr w:rsidR="001D0096" w:rsidRPr="001D0096" w14:paraId="483BE3EC" w14:textId="77777777" w:rsidTr="00DC41CA">
        <w:trPr>
          <w:trHeight w:val="191"/>
        </w:trPr>
        <w:tc>
          <w:tcPr>
            <w:tcW w:w="2679" w:type="dxa"/>
            <w:shd w:val="clear" w:color="auto" w:fill="auto"/>
            <w:tcMar>
              <w:top w:w="28" w:type="dxa"/>
              <w:left w:w="28" w:type="dxa"/>
              <w:bottom w:w="28" w:type="dxa"/>
              <w:right w:w="28" w:type="dxa"/>
            </w:tcMar>
            <w:vAlign w:val="center"/>
            <w:hideMark/>
          </w:tcPr>
          <w:p w14:paraId="34D9B24A" w14:textId="77777777" w:rsidR="001D0096" w:rsidRPr="001D0096" w:rsidRDefault="001D0096" w:rsidP="00DC41CA">
            <w:pPr>
              <w:widowControl/>
              <w:jc w:val="both"/>
              <w:rPr>
                <w:rFonts w:ascii="Arial" w:hAnsi="Arial" w:cs="Arial"/>
                <w:snapToGrid/>
                <w:color w:val="000000"/>
                <w:sz w:val="20"/>
                <w:lang w:val="nl-NL"/>
              </w:rPr>
            </w:pPr>
            <w:r w:rsidRPr="001D0096">
              <w:rPr>
                <w:rFonts w:ascii="Arial" w:hAnsi="Arial" w:cs="Arial"/>
                <w:snapToGrid/>
                <w:color w:val="000000"/>
                <w:sz w:val="20"/>
                <w:lang w:val="nl-NL"/>
              </w:rPr>
              <w:t>Diesel vrachtwagens</w:t>
            </w:r>
          </w:p>
        </w:tc>
        <w:tc>
          <w:tcPr>
            <w:tcW w:w="23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E9992DB"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7.994</w:t>
            </w:r>
          </w:p>
        </w:tc>
        <w:tc>
          <w:tcPr>
            <w:tcW w:w="23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04A3AA76"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26,0</w:t>
            </w:r>
          </w:p>
        </w:tc>
        <w:tc>
          <w:tcPr>
            <w:tcW w:w="232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5CF2E9C"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11,4%</w:t>
            </w:r>
          </w:p>
        </w:tc>
      </w:tr>
      <w:tr w:rsidR="001D0096" w:rsidRPr="001D0096" w14:paraId="7A67E9FF" w14:textId="77777777" w:rsidTr="00DC41CA">
        <w:trPr>
          <w:trHeight w:val="50"/>
        </w:trPr>
        <w:tc>
          <w:tcPr>
            <w:tcW w:w="2679" w:type="dxa"/>
            <w:shd w:val="clear" w:color="auto" w:fill="auto"/>
            <w:tcMar>
              <w:top w:w="28" w:type="dxa"/>
              <w:left w:w="28" w:type="dxa"/>
              <w:bottom w:w="28" w:type="dxa"/>
              <w:right w:w="28" w:type="dxa"/>
            </w:tcMar>
            <w:vAlign w:val="center"/>
            <w:hideMark/>
          </w:tcPr>
          <w:p w14:paraId="3CA3B8FD" w14:textId="77777777" w:rsidR="001D0096" w:rsidRPr="001D0096" w:rsidRDefault="001D0096" w:rsidP="00DC41CA">
            <w:pPr>
              <w:widowControl/>
              <w:jc w:val="both"/>
              <w:rPr>
                <w:rFonts w:ascii="Arial" w:hAnsi="Arial" w:cs="Arial"/>
                <w:snapToGrid/>
                <w:color w:val="000000"/>
                <w:sz w:val="20"/>
                <w:lang w:val="nl-NL"/>
              </w:rPr>
            </w:pPr>
            <w:r w:rsidRPr="001D0096">
              <w:rPr>
                <w:rFonts w:ascii="Arial" w:hAnsi="Arial" w:cs="Arial"/>
                <w:snapToGrid/>
                <w:color w:val="000000"/>
                <w:sz w:val="20"/>
                <w:lang w:val="nl-NL"/>
              </w:rPr>
              <w:t>Diesel pers. auto's</w:t>
            </w:r>
          </w:p>
        </w:tc>
        <w:tc>
          <w:tcPr>
            <w:tcW w:w="23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6FFC9D18"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14.663</w:t>
            </w:r>
          </w:p>
        </w:tc>
        <w:tc>
          <w:tcPr>
            <w:tcW w:w="23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923A418"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47,7</w:t>
            </w:r>
          </w:p>
        </w:tc>
        <w:tc>
          <w:tcPr>
            <w:tcW w:w="232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775B08A7"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20,9%</w:t>
            </w:r>
          </w:p>
        </w:tc>
      </w:tr>
      <w:tr w:rsidR="001D0096" w:rsidRPr="001D0096" w14:paraId="1A6F495F" w14:textId="77777777" w:rsidTr="00DC41CA">
        <w:trPr>
          <w:trHeight w:val="145"/>
        </w:trPr>
        <w:tc>
          <w:tcPr>
            <w:tcW w:w="2679" w:type="dxa"/>
            <w:shd w:val="clear" w:color="auto" w:fill="auto"/>
            <w:tcMar>
              <w:top w:w="28" w:type="dxa"/>
              <w:left w:w="28" w:type="dxa"/>
              <w:bottom w:w="28" w:type="dxa"/>
              <w:right w:w="28" w:type="dxa"/>
            </w:tcMar>
            <w:vAlign w:val="center"/>
            <w:hideMark/>
          </w:tcPr>
          <w:p w14:paraId="7F88DB3C" w14:textId="77777777" w:rsidR="001D0096" w:rsidRPr="001D0096" w:rsidRDefault="001D0096" w:rsidP="00DC41CA">
            <w:pPr>
              <w:widowControl/>
              <w:jc w:val="both"/>
              <w:rPr>
                <w:rFonts w:ascii="Arial" w:hAnsi="Arial" w:cs="Arial"/>
                <w:snapToGrid/>
                <w:color w:val="000000"/>
                <w:sz w:val="20"/>
                <w:lang w:val="nl-NL"/>
              </w:rPr>
            </w:pPr>
            <w:r w:rsidRPr="001D0096">
              <w:rPr>
                <w:rFonts w:ascii="Arial" w:hAnsi="Arial" w:cs="Arial"/>
                <w:snapToGrid/>
                <w:color w:val="000000"/>
                <w:sz w:val="20"/>
                <w:lang w:val="nl-NL"/>
              </w:rPr>
              <w:t>Diesel machines</w:t>
            </w:r>
          </w:p>
        </w:tc>
        <w:tc>
          <w:tcPr>
            <w:tcW w:w="23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04F99E3"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47.639</w:t>
            </w:r>
          </w:p>
        </w:tc>
        <w:tc>
          <w:tcPr>
            <w:tcW w:w="23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48CF7481"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155,1</w:t>
            </w:r>
          </w:p>
        </w:tc>
        <w:tc>
          <w:tcPr>
            <w:tcW w:w="232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9B546F0"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67,8%</w:t>
            </w:r>
          </w:p>
        </w:tc>
      </w:tr>
      <w:tr w:rsidR="001D0096" w:rsidRPr="001D0096" w14:paraId="2D848393" w14:textId="77777777" w:rsidTr="00DC41CA">
        <w:trPr>
          <w:trHeight w:val="50"/>
        </w:trPr>
        <w:tc>
          <w:tcPr>
            <w:tcW w:w="2679" w:type="dxa"/>
            <w:shd w:val="clear" w:color="auto" w:fill="auto"/>
            <w:tcMar>
              <w:top w:w="28" w:type="dxa"/>
              <w:left w:w="28" w:type="dxa"/>
              <w:bottom w:w="28" w:type="dxa"/>
              <w:right w:w="28" w:type="dxa"/>
            </w:tcMar>
            <w:vAlign w:val="center"/>
            <w:hideMark/>
          </w:tcPr>
          <w:p w14:paraId="3A5E6F5E" w14:textId="77777777" w:rsidR="001D0096" w:rsidRPr="001D0096" w:rsidRDefault="001D0096" w:rsidP="00DC41CA">
            <w:pPr>
              <w:widowControl/>
              <w:jc w:val="both"/>
              <w:rPr>
                <w:rFonts w:ascii="Arial" w:hAnsi="Arial" w:cs="Arial"/>
                <w:snapToGrid/>
                <w:color w:val="000000"/>
                <w:sz w:val="20"/>
                <w:lang w:val="nl-NL"/>
              </w:rPr>
            </w:pPr>
            <w:r w:rsidRPr="001D0096">
              <w:rPr>
                <w:rFonts w:ascii="Arial" w:hAnsi="Arial" w:cs="Arial"/>
                <w:snapToGrid/>
                <w:color w:val="000000"/>
                <w:sz w:val="20"/>
                <w:lang w:val="nl-NL"/>
              </w:rPr>
              <w:t>Totaal</w:t>
            </w:r>
          </w:p>
        </w:tc>
        <w:tc>
          <w:tcPr>
            <w:tcW w:w="23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tcPr>
          <w:p w14:paraId="53E34948"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70.296</w:t>
            </w:r>
          </w:p>
        </w:tc>
        <w:tc>
          <w:tcPr>
            <w:tcW w:w="2317"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517F2AB8"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228,9</w:t>
            </w:r>
          </w:p>
        </w:tc>
        <w:tc>
          <w:tcPr>
            <w:tcW w:w="2321" w:type="dxa"/>
            <w:tcBorders>
              <w:top w:val="nil"/>
              <w:left w:val="nil"/>
              <w:bottom w:val="single" w:sz="4" w:space="0" w:color="auto"/>
              <w:right w:val="single" w:sz="4" w:space="0" w:color="auto"/>
            </w:tcBorders>
            <w:shd w:val="clear" w:color="auto" w:fill="auto"/>
            <w:tcMar>
              <w:top w:w="28" w:type="dxa"/>
              <w:left w:w="28" w:type="dxa"/>
              <w:bottom w:w="28" w:type="dxa"/>
              <w:right w:w="28" w:type="dxa"/>
            </w:tcMar>
            <w:vAlign w:val="center"/>
            <w:hideMark/>
          </w:tcPr>
          <w:p w14:paraId="1696AD56" w14:textId="77777777" w:rsidR="001D0096" w:rsidRPr="001D0096" w:rsidRDefault="001D0096" w:rsidP="00DC41CA">
            <w:pPr>
              <w:widowControl/>
              <w:jc w:val="center"/>
              <w:rPr>
                <w:rFonts w:ascii="Arial" w:hAnsi="Arial" w:cs="Arial"/>
                <w:snapToGrid/>
                <w:color w:val="000000"/>
                <w:sz w:val="20"/>
                <w:lang w:val="nl-NL"/>
              </w:rPr>
            </w:pPr>
            <w:r w:rsidRPr="001D0096">
              <w:rPr>
                <w:rFonts w:ascii="Arial" w:hAnsi="Arial" w:cs="Arial"/>
                <w:snapToGrid/>
                <w:color w:val="000000"/>
                <w:sz w:val="20"/>
                <w:lang w:val="nl-NL"/>
              </w:rPr>
              <w:t>100%</w:t>
            </w:r>
          </w:p>
        </w:tc>
      </w:tr>
    </w:tbl>
    <w:p w14:paraId="4FB8753E" w14:textId="77777777" w:rsidR="001D0096" w:rsidRPr="001D0096" w:rsidRDefault="001D0096" w:rsidP="001D0096">
      <w:pPr>
        <w:widowControl/>
        <w:autoSpaceDE w:val="0"/>
        <w:autoSpaceDN w:val="0"/>
        <w:adjustRightInd w:val="0"/>
        <w:jc w:val="both"/>
        <w:rPr>
          <w:rFonts w:ascii="Arial" w:hAnsi="Arial" w:cs="Arial"/>
          <w:snapToGrid/>
          <w:sz w:val="20"/>
          <w:lang w:val="nl-NL"/>
        </w:rPr>
      </w:pPr>
    </w:p>
    <w:p w14:paraId="4FB22FED" w14:textId="3B7F9DFB" w:rsidR="001D0096" w:rsidRPr="001D0096" w:rsidRDefault="001D0096" w:rsidP="001D0096">
      <w:pPr>
        <w:widowControl/>
        <w:autoSpaceDE w:val="0"/>
        <w:autoSpaceDN w:val="0"/>
        <w:adjustRightInd w:val="0"/>
        <w:jc w:val="both"/>
        <w:rPr>
          <w:rFonts w:ascii="Arial" w:hAnsi="Arial" w:cs="Arial"/>
          <w:snapToGrid/>
          <w:sz w:val="20"/>
          <w:lang w:val="nl-NL"/>
        </w:rPr>
      </w:pPr>
      <w:r w:rsidRPr="001D0096">
        <w:rPr>
          <w:rFonts w:ascii="Arial" w:hAnsi="Arial" w:cs="Arial"/>
          <w:snapToGrid/>
          <w:sz w:val="20"/>
          <w:lang w:val="nl-NL"/>
        </w:rPr>
        <w:t>Uit dit overzicht kan geconcludeerd worden dat de meeste diesel door de machines en de personenauto's/-busjes verbruikt worden. Bij deze brandstofverbruikers is dus de meeste CO</w:t>
      </w:r>
      <w:r w:rsidRPr="001D0096">
        <w:rPr>
          <w:rFonts w:ascii="Arial" w:hAnsi="Arial" w:cs="Arial"/>
          <w:snapToGrid/>
          <w:sz w:val="20"/>
          <w:vertAlign w:val="subscript"/>
          <w:lang w:val="nl-NL"/>
        </w:rPr>
        <w:t>2</w:t>
      </w:r>
      <w:r w:rsidRPr="001D0096">
        <w:rPr>
          <w:rFonts w:ascii="Arial" w:hAnsi="Arial" w:cs="Arial"/>
          <w:snapToGrid/>
          <w:sz w:val="20"/>
          <w:lang w:val="nl-NL"/>
        </w:rPr>
        <w:t xml:space="preserve">-reductie te behalen. Voor 2025 zal bij vervanging van oudere machines (Volvo E55 kraan en </w:t>
      </w:r>
      <w:proofErr w:type="spellStart"/>
      <w:r w:rsidRPr="001D0096">
        <w:rPr>
          <w:rFonts w:ascii="Arial" w:hAnsi="Arial" w:cs="Arial"/>
          <w:snapToGrid/>
          <w:sz w:val="20"/>
          <w:lang w:val="nl-NL"/>
        </w:rPr>
        <w:t>Ahlmann</w:t>
      </w:r>
      <w:proofErr w:type="spellEnd"/>
      <w:r w:rsidRPr="001D0096">
        <w:rPr>
          <w:rFonts w:ascii="Arial" w:hAnsi="Arial" w:cs="Arial"/>
          <w:snapToGrid/>
          <w:sz w:val="20"/>
          <w:lang w:val="nl-NL"/>
        </w:rPr>
        <w:t xml:space="preserve"> AZ95 shovel), gekeken worden naar nieuwer/zuiniger materieel. Met betrekking tot personenauto’s zal onderzocht worden of elektrische voertuigen al een goed alternatief kunnen vormen. Er is niet nader onderzocht wat het exacte verbruik per specifiek middel/materieel is. Dit zou erg omslachtig zijn om te berekenen. Er zouden dan logboeken per middel bijgehouden moeten worden met getankte liters (vanuit de mobiele dieseltank) en bijbehorende draaiuren. Per middel is wel vanuit de fabrikant bekend wat het verbruik ongeveer is. Op basis van die gegevens wordt bij vervanging van materieel, mede gekeken naar de meest verbruikende middelen.</w:t>
      </w:r>
    </w:p>
    <w:p w14:paraId="4AC46012" w14:textId="14FBE560" w:rsidR="00C62B8A" w:rsidRPr="001D0096" w:rsidRDefault="00C62B8A" w:rsidP="00796214">
      <w:pPr>
        <w:widowControl/>
        <w:autoSpaceDE w:val="0"/>
        <w:autoSpaceDN w:val="0"/>
        <w:adjustRightInd w:val="0"/>
        <w:jc w:val="both"/>
        <w:rPr>
          <w:rFonts w:ascii="Arial" w:hAnsi="Arial" w:cs="Arial"/>
          <w:sz w:val="20"/>
          <w:lang w:val="nl-NL"/>
        </w:rPr>
      </w:pPr>
      <w:r w:rsidRPr="001D0096">
        <w:rPr>
          <w:rFonts w:ascii="Arial" w:hAnsi="Arial" w:cs="Arial"/>
          <w:b/>
          <w:sz w:val="20"/>
          <w:lang w:val="nl-NL"/>
        </w:rPr>
        <w:lastRenderedPageBreak/>
        <w:t>Kansen/reductieplan</w:t>
      </w:r>
      <w:r w:rsidR="00B079CE" w:rsidRPr="001D0096">
        <w:rPr>
          <w:rFonts w:ascii="Arial" w:hAnsi="Arial" w:cs="Arial"/>
          <w:b/>
          <w:sz w:val="20"/>
          <w:lang w:val="nl-NL"/>
        </w:rPr>
        <w:t>:</w:t>
      </w:r>
    </w:p>
    <w:p w14:paraId="0FE01CA9" w14:textId="5284A39C" w:rsidR="00C62B8A" w:rsidRPr="001D0096" w:rsidRDefault="00C62B8A" w:rsidP="00796214">
      <w:pPr>
        <w:widowControl/>
        <w:autoSpaceDE w:val="0"/>
        <w:autoSpaceDN w:val="0"/>
        <w:adjustRightInd w:val="0"/>
        <w:jc w:val="both"/>
        <w:rPr>
          <w:rFonts w:ascii="Arial" w:hAnsi="Arial" w:cs="Arial"/>
          <w:sz w:val="20"/>
          <w:lang w:val="nl-NL"/>
        </w:rPr>
      </w:pPr>
      <w:r w:rsidRPr="001D0096">
        <w:rPr>
          <w:rFonts w:ascii="Arial" w:hAnsi="Arial" w:cs="Arial"/>
          <w:sz w:val="20"/>
          <w:lang w:val="nl-NL"/>
        </w:rPr>
        <w:t>Continu wordt er naar kansen gezocht om de uitstoot te kunnen reduceren. Hieronder zijn deze kansen</w:t>
      </w:r>
      <w:r w:rsidR="00537D5F" w:rsidRPr="001D0096">
        <w:rPr>
          <w:rFonts w:ascii="Arial" w:hAnsi="Arial" w:cs="Arial"/>
          <w:sz w:val="20"/>
          <w:lang w:val="nl-NL"/>
        </w:rPr>
        <w:t>, gericht op de grootste verbruiker,</w:t>
      </w:r>
      <w:r w:rsidRPr="001D0096">
        <w:rPr>
          <w:rFonts w:ascii="Arial" w:hAnsi="Arial" w:cs="Arial"/>
          <w:sz w:val="20"/>
          <w:lang w:val="nl-NL"/>
        </w:rPr>
        <w:t xml:space="preserve"> in het</w:t>
      </w:r>
      <w:r w:rsidR="00B079CE" w:rsidRPr="001D0096">
        <w:rPr>
          <w:rFonts w:ascii="Arial" w:hAnsi="Arial" w:cs="Arial"/>
          <w:sz w:val="20"/>
          <w:lang w:val="nl-NL"/>
        </w:rPr>
        <w:t xml:space="preserve"> onderstaande </w:t>
      </w:r>
      <w:r w:rsidR="00531D1D" w:rsidRPr="001D0096">
        <w:rPr>
          <w:rFonts w:ascii="Arial" w:hAnsi="Arial" w:cs="Arial"/>
          <w:i/>
          <w:sz w:val="20"/>
          <w:lang w:val="nl-NL"/>
        </w:rPr>
        <w:t>R</w:t>
      </w:r>
      <w:r w:rsidRPr="001D0096">
        <w:rPr>
          <w:rFonts w:ascii="Arial" w:hAnsi="Arial" w:cs="Arial"/>
          <w:i/>
          <w:sz w:val="20"/>
          <w:lang w:val="nl-NL"/>
        </w:rPr>
        <w:t>eductieplan</w:t>
      </w:r>
      <w:r w:rsidRPr="001D0096">
        <w:rPr>
          <w:rFonts w:ascii="Arial" w:hAnsi="Arial" w:cs="Arial"/>
          <w:sz w:val="20"/>
          <w:lang w:val="nl-NL"/>
        </w:rPr>
        <w:t xml:space="preserve"> </w:t>
      </w:r>
      <w:r w:rsidR="00531D1D" w:rsidRPr="001D0096">
        <w:rPr>
          <w:rFonts w:ascii="Arial" w:hAnsi="Arial" w:cs="Arial"/>
          <w:sz w:val="20"/>
          <w:lang w:val="nl-NL"/>
        </w:rPr>
        <w:t>202</w:t>
      </w:r>
      <w:r w:rsidR="001D0096" w:rsidRPr="001D0096">
        <w:rPr>
          <w:rFonts w:ascii="Arial" w:hAnsi="Arial" w:cs="Arial"/>
          <w:sz w:val="20"/>
          <w:lang w:val="nl-NL"/>
        </w:rPr>
        <w:t>5</w:t>
      </w:r>
      <w:r w:rsidR="00531D1D" w:rsidRPr="001D0096">
        <w:rPr>
          <w:rFonts w:ascii="Arial" w:hAnsi="Arial" w:cs="Arial"/>
          <w:sz w:val="20"/>
          <w:lang w:val="nl-NL"/>
        </w:rPr>
        <w:t xml:space="preserve"> </w:t>
      </w:r>
      <w:r w:rsidRPr="001D0096">
        <w:rPr>
          <w:rFonts w:ascii="Arial" w:hAnsi="Arial" w:cs="Arial"/>
          <w:sz w:val="20"/>
          <w:lang w:val="nl-NL"/>
        </w:rPr>
        <w:t>opgenomen.</w:t>
      </w:r>
      <w:r w:rsidR="001935A2" w:rsidRPr="001D0096">
        <w:rPr>
          <w:rFonts w:ascii="Arial" w:hAnsi="Arial" w:cs="Arial"/>
          <w:sz w:val="20"/>
          <w:lang w:val="nl-NL"/>
        </w:rPr>
        <w:t xml:space="preserve"> </w:t>
      </w:r>
    </w:p>
    <w:p w14:paraId="2E65BD79" w14:textId="77777777" w:rsidR="001D0096" w:rsidRPr="001D0096" w:rsidRDefault="001D0096" w:rsidP="00796214">
      <w:pPr>
        <w:widowControl/>
        <w:autoSpaceDE w:val="0"/>
        <w:autoSpaceDN w:val="0"/>
        <w:adjustRightInd w:val="0"/>
        <w:jc w:val="both"/>
        <w:rPr>
          <w:rFonts w:ascii="Arial" w:hAnsi="Arial" w:cs="Arial"/>
          <w:sz w:val="20"/>
          <w:lang w:val="nl-NL"/>
        </w:rPr>
      </w:pPr>
    </w:p>
    <w:tbl>
      <w:tblPr>
        <w:tblW w:w="0" w:type="auto"/>
        <w:tblInd w:w="2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5619"/>
        <w:gridCol w:w="2145"/>
        <w:gridCol w:w="1837"/>
      </w:tblGrid>
      <w:tr w:rsidR="001D0096" w:rsidRPr="001D0096" w14:paraId="14C53853" w14:textId="77777777" w:rsidTr="00DC41CA">
        <w:trPr>
          <w:cantSplit/>
          <w:tblHeader/>
        </w:trPr>
        <w:tc>
          <w:tcPr>
            <w:tcW w:w="5619" w:type="dxa"/>
            <w:shd w:val="clear" w:color="auto" w:fill="F2F2F2" w:themeFill="background1" w:themeFillShade="F2"/>
            <w:tcMar>
              <w:top w:w="28" w:type="dxa"/>
              <w:left w:w="28" w:type="dxa"/>
              <w:bottom w:w="28" w:type="dxa"/>
              <w:right w:w="28" w:type="dxa"/>
            </w:tcMar>
          </w:tcPr>
          <w:p w14:paraId="4991C9A3" w14:textId="77777777" w:rsidR="001D0096" w:rsidRPr="001D0096" w:rsidRDefault="001D0096" w:rsidP="00DC41CA">
            <w:pPr>
              <w:jc w:val="both"/>
              <w:rPr>
                <w:rFonts w:ascii="Arial" w:eastAsia="Calibri" w:hAnsi="Arial" w:cs="Arial"/>
                <w:b/>
                <w:bCs/>
                <w:i/>
                <w:sz w:val="20"/>
                <w:lang w:val="nl-NL" w:eastAsia="en-US"/>
              </w:rPr>
            </w:pPr>
            <w:bookmarkStart w:id="1" w:name="_Hlk32842758"/>
            <w:r w:rsidRPr="001D0096">
              <w:rPr>
                <w:rFonts w:ascii="Arial" w:eastAsia="Calibri" w:hAnsi="Arial" w:cs="Arial"/>
                <w:b/>
                <w:bCs/>
                <w:i/>
                <w:sz w:val="20"/>
                <w:lang w:val="nl-NL" w:eastAsia="en-US"/>
              </w:rPr>
              <w:t>Reductieplan 2025</w:t>
            </w:r>
          </w:p>
        </w:tc>
        <w:tc>
          <w:tcPr>
            <w:tcW w:w="2145" w:type="dxa"/>
            <w:shd w:val="clear" w:color="auto" w:fill="F2F2F2" w:themeFill="background1" w:themeFillShade="F2"/>
            <w:tcMar>
              <w:top w:w="28" w:type="dxa"/>
              <w:left w:w="28" w:type="dxa"/>
              <w:bottom w:w="28" w:type="dxa"/>
              <w:right w:w="28" w:type="dxa"/>
            </w:tcMar>
          </w:tcPr>
          <w:p w14:paraId="78F13CC4" w14:textId="77777777" w:rsidR="001D0096" w:rsidRPr="001D0096" w:rsidRDefault="001D0096" w:rsidP="00DC41CA">
            <w:pPr>
              <w:jc w:val="center"/>
              <w:rPr>
                <w:rFonts w:ascii="Arial" w:eastAsia="Calibri" w:hAnsi="Arial" w:cs="Arial"/>
                <w:i/>
                <w:sz w:val="20"/>
                <w:lang w:val="nl-NL" w:eastAsia="en-US"/>
              </w:rPr>
            </w:pPr>
            <w:r w:rsidRPr="001D0096">
              <w:rPr>
                <w:rFonts w:ascii="Arial" w:eastAsia="Calibri" w:hAnsi="Arial" w:cs="Arial"/>
                <w:i/>
                <w:sz w:val="20"/>
                <w:lang w:val="nl-NL" w:eastAsia="en-US"/>
              </w:rPr>
              <w:t>Verwachte reductie in 2025 t.o.v. 2024 in ton CO</w:t>
            </w:r>
            <w:r w:rsidRPr="001D0096">
              <w:rPr>
                <w:rFonts w:ascii="Arial" w:eastAsia="Calibri" w:hAnsi="Arial" w:cs="Arial"/>
                <w:i/>
                <w:sz w:val="20"/>
                <w:vertAlign w:val="subscript"/>
                <w:lang w:val="nl-NL" w:eastAsia="en-US"/>
              </w:rPr>
              <w:t>2</w:t>
            </w:r>
          </w:p>
        </w:tc>
        <w:tc>
          <w:tcPr>
            <w:tcW w:w="1837" w:type="dxa"/>
            <w:shd w:val="clear" w:color="auto" w:fill="F2F2F2" w:themeFill="background1" w:themeFillShade="F2"/>
            <w:tcMar>
              <w:top w:w="28" w:type="dxa"/>
              <w:left w:w="28" w:type="dxa"/>
              <w:bottom w:w="28" w:type="dxa"/>
              <w:right w:w="28" w:type="dxa"/>
            </w:tcMar>
          </w:tcPr>
          <w:p w14:paraId="59B52124" w14:textId="77777777" w:rsidR="001D0096" w:rsidRPr="001D0096" w:rsidRDefault="001D0096" w:rsidP="00DC41CA">
            <w:pPr>
              <w:rPr>
                <w:rFonts w:ascii="Arial" w:eastAsia="Calibri" w:hAnsi="Arial" w:cs="Arial"/>
                <w:i/>
                <w:sz w:val="20"/>
                <w:lang w:val="nl-NL" w:eastAsia="en-US"/>
              </w:rPr>
            </w:pPr>
            <w:r w:rsidRPr="001D0096">
              <w:rPr>
                <w:rFonts w:ascii="Arial" w:eastAsia="Calibri" w:hAnsi="Arial" w:cs="Arial"/>
                <w:i/>
                <w:sz w:val="20"/>
                <w:lang w:val="nl-NL" w:eastAsia="en-US"/>
              </w:rPr>
              <w:t>Verantwoordelijke functionaris</w:t>
            </w:r>
          </w:p>
        </w:tc>
      </w:tr>
      <w:tr w:rsidR="001D0096" w:rsidRPr="001D0096" w14:paraId="2D3044B7" w14:textId="77777777" w:rsidTr="00DC41CA">
        <w:trPr>
          <w:cantSplit/>
        </w:trPr>
        <w:tc>
          <w:tcPr>
            <w:tcW w:w="5619" w:type="dxa"/>
            <w:shd w:val="clear" w:color="auto" w:fill="auto"/>
            <w:tcMar>
              <w:top w:w="28" w:type="dxa"/>
              <w:left w:w="28" w:type="dxa"/>
              <w:bottom w:w="28" w:type="dxa"/>
              <w:right w:w="28" w:type="dxa"/>
            </w:tcMar>
          </w:tcPr>
          <w:p w14:paraId="6D0E7E40"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Aanschaf van zuinig typen materieel (uitgaande van 1 stuks zuiniger materieel; besparing 5 liter per draaiuur zuiniger; 1200 draaiuur per jaar; = 20 ton CO</w:t>
            </w:r>
            <w:r w:rsidRPr="001D0096">
              <w:rPr>
                <w:rFonts w:ascii="Arial" w:eastAsia="Calibri" w:hAnsi="Arial" w:cs="Arial"/>
                <w:sz w:val="20"/>
                <w:vertAlign w:val="subscript"/>
                <w:lang w:val="nl-NL" w:eastAsia="en-US"/>
              </w:rPr>
              <w:t xml:space="preserve">2 </w:t>
            </w:r>
            <w:r w:rsidRPr="001D0096">
              <w:rPr>
                <w:rFonts w:ascii="Arial" w:eastAsia="Calibri" w:hAnsi="Arial" w:cs="Arial"/>
                <w:sz w:val="20"/>
                <w:lang w:val="nl-NL" w:eastAsia="en-US"/>
              </w:rPr>
              <w:t>reductie)</w:t>
            </w:r>
          </w:p>
        </w:tc>
        <w:tc>
          <w:tcPr>
            <w:tcW w:w="2145" w:type="dxa"/>
            <w:shd w:val="clear" w:color="auto" w:fill="auto"/>
            <w:tcMar>
              <w:top w:w="28" w:type="dxa"/>
              <w:left w:w="28" w:type="dxa"/>
              <w:bottom w:w="28" w:type="dxa"/>
              <w:right w:w="28" w:type="dxa"/>
            </w:tcMar>
          </w:tcPr>
          <w:p w14:paraId="600E3CA2" w14:textId="77777777" w:rsidR="001D0096" w:rsidRPr="001D0096" w:rsidRDefault="001D0096" w:rsidP="00DC41CA">
            <w:pPr>
              <w:jc w:val="center"/>
              <w:rPr>
                <w:rFonts w:ascii="Arial" w:eastAsia="Calibri" w:hAnsi="Arial" w:cs="Arial"/>
                <w:b/>
                <w:bCs/>
                <w:sz w:val="20"/>
                <w:lang w:val="nl-NL" w:eastAsia="en-US"/>
              </w:rPr>
            </w:pPr>
            <w:r w:rsidRPr="001D0096">
              <w:rPr>
                <w:rFonts w:ascii="Arial" w:eastAsia="Calibri" w:hAnsi="Arial" w:cs="Arial"/>
                <w:b/>
                <w:bCs/>
                <w:sz w:val="20"/>
                <w:lang w:val="nl-NL" w:eastAsia="en-US"/>
              </w:rPr>
              <w:t>20 ton</w:t>
            </w:r>
            <w:r w:rsidRPr="001D0096">
              <w:rPr>
                <w:rFonts w:ascii="Arial" w:eastAsia="Calibri" w:hAnsi="Arial" w:cs="Arial"/>
                <w:sz w:val="20"/>
                <w:lang w:val="nl-NL" w:eastAsia="en-US"/>
              </w:rPr>
              <w:t xml:space="preserve"> CO</w:t>
            </w:r>
            <w:r w:rsidRPr="001D0096">
              <w:rPr>
                <w:rFonts w:ascii="Arial" w:eastAsia="Calibri" w:hAnsi="Arial" w:cs="Arial"/>
                <w:sz w:val="20"/>
                <w:vertAlign w:val="subscript"/>
                <w:lang w:val="nl-NL" w:eastAsia="en-US"/>
              </w:rPr>
              <w:t>2</w:t>
            </w:r>
          </w:p>
        </w:tc>
        <w:tc>
          <w:tcPr>
            <w:tcW w:w="1837" w:type="dxa"/>
            <w:shd w:val="clear" w:color="auto" w:fill="auto"/>
            <w:tcMar>
              <w:top w:w="28" w:type="dxa"/>
              <w:left w:w="28" w:type="dxa"/>
              <w:bottom w:w="28" w:type="dxa"/>
              <w:right w:w="28" w:type="dxa"/>
            </w:tcMar>
          </w:tcPr>
          <w:p w14:paraId="1D38F589"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Directie</w:t>
            </w:r>
          </w:p>
        </w:tc>
      </w:tr>
      <w:tr w:rsidR="001D0096" w:rsidRPr="001D0096" w14:paraId="6951E7D3" w14:textId="77777777" w:rsidTr="00DC41CA">
        <w:trPr>
          <w:cantSplit/>
        </w:trPr>
        <w:tc>
          <w:tcPr>
            <w:tcW w:w="5619" w:type="dxa"/>
            <w:shd w:val="clear" w:color="auto" w:fill="auto"/>
            <w:tcMar>
              <w:top w:w="28" w:type="dxa"/>
              <w:left w:w="28" w:type="dxa"/>
              <w:bottom w:w="28" w:type="dxa"/>
              <w:right w:w="28" w:type="dxa"/>
            </w:tcMar>
          </w:tcPr>
          <w:p w14:paraId="2FC8DFF2"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Aanschaf van zuinig typen bedrijfswagens (uitgaande van 1 stuks zuinigere bedrijfswagen; besparing 10% zuiniger bij 25.000 km per jaar is dat ca 200 liter; = 0,6 ton CO</w:t>
            </w:r>
            <w:r w:rsidRPr="001D0096">
              <w:rPr>
                <w:rFonts w:ascii="Arial" w:eastAsia="Calibri" w:hAnsi="Arial" w:cs="Arial"/>
                <w:sz w:val="20"/>
                <w:vertAlign w:val="subscript"/>
                <w:lang w:val="nl-NL" w:eastAsia="en-US"/>
              </w:rPr>
              <w:t>2</w:t>
            </w:r>
            <w:r w:rsidRPr="001D0096">
              <w:rPr>
                <w:rFonts w:ascii="Arial" w:eastAsia="Calibri" w:hAnsi="Arial" w:cs="Arial"/>
                <w:sz w:val="20"/>
                <w:lang w:val="nl-NL" w:eastAsia="en-US"/>
              </w:rPr>
              <w:t xml:space="preserve"> reductie)</w:t>
            </w:r>
          </w:p>
        </w:tc>
        <w:tc>
          <w:tcPr>
            <w:tcW w:w="2145" w:type="dxa"/>
            <w:shd w:val="clear" w:color="auto" w:fill="auto"/>
            <w:tcMar>
              <w:top w:w="28" w:type="dxa"/>
              <w:left w:w="28" w:type="dxa"/>
              <w:bottom w:w="28" w:type="dxa"/>
              <w:right w:w="28" w:type="dxa"/>
            </w:tcMar>
          </w:tcPr>
          <w:p w14:paraId="48441AFC" w14:textId="77777777" w:rsidR="001D0096" w:rsidRPr="001D0096" w:rsidRDefault="001D0096" w:rsidP="00DC41CA">
            <w:pPr>
              <w:jc w:val="center"/>
              <w:rPr>
                <w:rFonts w:ascii="Arial" w:eastAsia="Calibri" w:hAnsi="Arial" w:cs="Arial"/>
                <w:b/>
                <w:bCs/>
                <w:sz w:val="20"/>
                <w:lang w:val="nl-NL" w:eastAsia="en-US"/>
              </w:rPr>
            </w:pPr>
            <w:r w:rsidRPr="001D0096">
              <w:rPr>
                <w:rFonts w:ascii="Arial" w:eastAsia="Calibri" w:hAnsi="Arial" w:cs="Arial"/>
                <w:b/>
                <w:bCs/>
                <w:sz w:val="20"/>
                <w:lang w:val="nl-NL" w:eastAsia="en-US"/>
              </w:rPr>
              <w:t>0,6 ton</w:t>
            </w:r>
            <w:r w:rsidRPr="001D0096">
              <w:rPr>
                <w:rFonts w:ascii="Arial" w:eastAsia="Calibri" w:hAnsi="Arial" w:cs="Arial"/>
                <w:sz w:val="20"/>
                <w:lang w:val="nl-NL" w:eastAsia="en-US"/>
              </w:rPr>
              <w:t xml:space="preserve"> CO</w:t>
            </w:r>
            <w:r w:rsidRPr="001D0096">
              <w:rPr>
                <w:rFonts w:ascii="Arial" w:eastAsia="Calibri" w:hAnsi="Arial" w:cs="Arial"/>
                <w:sz w:val="20"/>
                <w:vertAlign w:val="subscript"/>
                <w:lang w:val="nl-NL" w:eastAsia="en-US"/>
              </w:rPr>
              <w:t>2</w:t>
            </w:r>
          </w:p>
        </w:tc>
        <w:tc>
          <w:tcPr>
            <w:tcW w:w="1837" w:type="dxa"/>
            <w:shd w:val="clear" w:color="auto" w:fill="auto"/>
            <w:tcMar>
              <w:top w:w="28" w:type="dxa"/>
              <w:left w:w="28" w:type="dxa"/>
              <w:bottom w:w="28" w:type="dxa"/>
              <w:right w:w="28" w:type="dxa"/>
            </w:tcMar>
          </w:tcPr>
          <w:p w14:paraId="77CC07BD"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Directie</w:t>
            </w:r>
          </w:p>
        </w:tc>
      </w:tr>
      <w:tr w:rsidR="001D0096" w:rsidRPr="001D0096" w14:paraId="601E3F33" w14:textId="77777777" w:rsidTr="00DC41CA">
        <w:trPr>
          <w:cantSplit/>
        </w:trPr>
        <w:tc>
          <w:tcPr>
            <w:tcW w:w="561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63787C3"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Plaatsen zonnepanelen.</w:t>
            </w:r>
          </w:p>
        </w:tc>
        <w:tc>
          <w:tcPr>
            <w:tcW w:w="2145" w:type="dxa"/>
            <w:shd w:val="clear" w:color="auto" w:fill="auto"/>
            <w:tcMar>
              <w:top w:w="28" w:type="dxa"/>
              <w:left w:w="28" w:type="dxa"/>
              <w:bottom w:w="28" w:type="dxa"/>
              <w:right w:w="28" w:type="dxa"/>
            </w:tcMar>
          </w:tcPr>
          <w:p w14:paraId="1B5FEBDB" w14:textId="77777777" w:rsidR="001D0096" w:rsidRPr="001D0096" w:rsidRDefault="001D0096" w:rsidP="00DC41CA">
            <w:pPr>
              <w:jc w:val="center"/>
              <w:rPr>
                <w:rFonts w:ascii="Arial" w:eastAsia="Calibri" w:hAnsi="Arial" w:cs="Arial"/>
                <w:sz w:val="20"/>
                <w:lang w:val="nl-NL" w:eastAsia="en-US"/>
              </w:rPr>
            </w:pPr>
            <w:r w:rsidRPr="001D0096">
              <w:rPr>
                <w:rFonts w:ascii="Arial" w:eastAsia="Calibri" w:hAnsi="Arial" w:cs="Arial"/>
                <w:sz w:val="20"/>
                <w:lang w:val="nl-NL" w:eastAsia="en-US"/>
              </w:rPr>
              <w:t>Gerealiseerd. Wel energiebesparing, maar geen verdere CO</w:t>
            </w:r>
            <w:r w:rsidRPr="001D0096">
              <w:rPr>
                <w:rFonts w:ascii="Arial" w:eastAsia="Calibri" w:hAnsi="Arial" w:cs="Arial"/>
                <w:sz w:val="20"/>
                <w:vertAlign w:val="subscript"/>
                <w:lang w:val="nl-NL" w:eastAsia="en-US"/>
              </w:rPr>
              <w:t>2</w:t>
            </w:r>
            <w:r w:rsidRPr="001D0096">
              <w:rPr>
                <w:rFonts w:ascii="Arial" w:eastAsia="Calibri" w:hAnsi="Arial" w:cs="Arial"/>
                <w:sz w:val="20"/>
                <w:lang w:val="nl-NL" w:eastAsia="en-US"/>
              </w:rPr>
              <w:t>-reductie.</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9E7E3E2"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Directie</w:t>
            </w:r>
          </w:p>
        </w:tc>
      </w:tr>
      <w:tr w:rsidR="001D0096" w:rsidRPr="001D0096" w14:paraId="4AD22786" w14:textId="77777777" w:rsidTr="00DC41CA">
        <w:trPr>
          <w:cantSplit/>
        </w:trPr>
        <w:tc>
          <w:tcPr>
            <w:tcW w:w="561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036B692A"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Inkopen van echte groene (NL wind en zon) stroom voor Distributiestraat 55 (eenmalige reductie)</w:t>
            </w:r>
          </w:p>
        </w:tc>
        <w:tc>
          <w:tcPr>
            <w:tcW w:w="2145"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4AAE175F" w14:textId="77777777" w:rsidR="001D0096" w:rsidRPr="001D0096" w:rsidRDefault="001D0096" w:rsidP="00DC41CA">
            <w:pPr>
              <w:jc w:val="center"/>
              <w:rPr>
                <w:rFonts w:ascii="Arial" w:eastAsia="Calibri" w:hAnsi="Arial" w:cs="Arial"/>
                <w:sz w:val="20"/>
                <w:lang w:val="nl-NL" w:eastAsia="en-US"/>
              </w:rPr>
            </w:pPr>
            <w:r w:rsidRPr="001D0096">
              <w:rPr>
                <w:rFonts w:ascii="Arial" w:eastAsia="Calibri" w:hAnsi="Arial" w:cs="Arial"/>
                <w:sz w:val="20"/>
                <w:lang w:val="nl-NL" w:eastAsia="en-US"/>
              </w:rPr>
              <w:t>De maximale reductie is behaald door het inkopen van echte groene (NL wind en zon) stroom.</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13C36A4F"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Directie</w:t>
            </w:r>
          </w:p>
        </w:tc>
      </w:tr>
      <w:tr w:rsidR="001D0096" w:rsidRPr="001D0096" w14:paraId="002F2BDD" w14:textId="77777777" w:rsidTr="00DC41CA">
        <w:trPr>
          <w:cantSplit/>
        </w:trPr>
        <w:tc>
          <w:tcPr>
            <w:tcW w:w="5619" w:type="dxa"/>
            <w:shd w:val="clear" w:color="auto" w:fill="auto"/>
            <w:tcMar>
              <w:top w:w="28" w:type="dxa"/>
              <w:left w:w="28" w:type="dxa"/>
              <w:bottom w:w="28" w:type="dxa"/>
              <w:right w:w="28" w:type="dxa"/>
            </w:tcMar>
          </w:tcPr>
          <w:p w14:paraId="7B431CD0" w14:textId="77777777" w:rsidR="001D0096" w:rsidRPr="001D0096" w:rsidRDefault="001D0096" w:rsidP="00DC41CA">
            <w:pPr>
              <w:rPr>
                <w:rFonts w:ascii="Arial" w:eastAsia="Calibri" w:hAnsi="Arial" w:cs="Arial"/>
                <w:sz w:val="20"/>
                <w:lang w:val="nl-NL" w:eastAsia="en-US"/>
              </w:rPr>
            </w:pPr>
            <w:bookmarkStart w:id="2" w:name="_Hlk524966562"/>
            <w:r w:rsidRPr="001D0096">
              <w:rPr>
                <w:rFonts w:ascii="Arial" w:eastAsia="Calibri" w:hAnsi="Arial" w:cs="Arial"/>
                <w:sz w:val="20"/>
                <w:lang w:val="nl-NL" w:eastAsia="en-US"/>
              </w:rPr>
              <w:t>Carpoolen</w:t>
            </w:r>
          </w:p>
        </w:tc>
        <w:tc>
          <w:tcPr>
            <w:tcW w:w="2145" w:type="dxa"/>
            <w:shd w:val="clear" w:color="auto" w:fill="auto"/>
            <w:tcMar>
              <w:top w:w="28" w:type="dxa"/>
              <w:left w:w="28" w:type="dxa"/>
              <w:bottom w:w="28" w:type="dxa"/>
              <w:right w:w="28" w:type="dxa"/>
            </w:tcMar>
          </w:tcPr>
          <w:p w14:paraId="58B54F4C" w14:textId="77777777" w:rsidR="001D0096" w:rsidRPr="001D0096" w:rsidRDefault="001D0096" w:rsidP="00DC41CA">
            <w:pPr>
              <w:jc w:val="center"/>
              <w:rPr>
                <w:rFonts w:ascii="Arial" w:eastAsia="Calibri" w:hAnsi="Arial" w:cs="Arial"/>
                <w:sz w:val="20"/>
                <w:lang w:val="nl-NL" w:eastAsia="en-US"/>
              </w:rPr>
            </w:pPr>
            <w:r w:rsidRPr="001D0096">
              <w:rPr>
                <w:rFonts w:ascii="Arial" w:eastAsia="Calibri" w:hAnsi="Arial" w:cs="Arial"/>
                <w:sz w:val="20"/>
                <w:lang w:val="nl-NL" w:eastAsia="en-US"/>
              </w:rPr>
              <w:t>nihil</w:t>
            </w:r>
          </w:p>
        </w:tc>
        <w:tc>
          <w:tcPr>
            <w:tcW w:w="1837" w:type="dxa"/>
            <w:shd w:val="clear" w:color="auto" w:fill="auto"/>
            <w:tcMar>
              <w:top w:w="28" w:type="dxa"/>
              <w:left w:w="28" w:type="dxa"/>
              <w:bottom w:w="28" w:type="dxa"/>
              <w:right w:w="28" w:type="dxa"/>
            </w:tcMar>
          </w:tcPr>
          <w:p w14:paraId="3EAFFAA4"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Werkvoorbereider</w:t>
            </w:r>
          </w:p>
        </w:tc>
      </w:tr>
      <w:bookmarkEnd w:id="2"/>
      <w:tr w:rsidR="001D0096" w:rsidRPr="001D0096" w14:paraId="347775EA" w14:textId="77777777" w:rsidTr="00DC41CA">
        <w:trPr>
          <w:cantSplit/>
        </w:trPr>
        <w:tc>
          <w:tcPr>
            <w:tcW w:w="5619" w:type="dxa"/>
            <w:shd w:val="clear" w:color="auto" w:fill="auto"/>
            <w:tcMar>
              <w:top w:w="28" w:type="dxa"/>
              <w:left w:w="28" w:type="dxa"/>
              <w:bottom w:w="28" w:type="dxa"/>
              <w:right w:w="28" w:type="dxa"/>
            </w:tcMar>
          </w:tcPr>
          <w:p w14:paraId="2CB27F4C"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Inzet/keuze materieel ‘geschikt voor de klus’</w:t>
            </w:r>
          </w:p>
        </w:tc>
        <w:tc>
          <w:tcPr>
            <w:tcW w:w="2145" w:type="dxa"/>
            <w:shd w:val="clear" w:color="auto" w:fill="auto"/>
            <w:tcMar>
              <w:top w:w="28" w:type="dxa"/>
              <w:left w:w="28" w:type="dxa"/>
              <w:bottom w:w="28" w:type="dxa"/>
              <w:right w:w="28" w:type="dxa"/>
            </w:tcMar>
          </w:tcPr>
          <w:p w14:paraId="56CA616C" w14:textId="77777777" w:rsidR="001D0096" w:rsidRPr="001D0096" w:rsidRDefault="001D0096" w:rsidP="00DC41CA">
            <w:pPr>
              <w:jc w:val="center"/>
              <w:rPr>
                <w:rFonts w:ascii="Arial" w:eastAsia="Calibri" w:hAnsi="Arial" w:cs="Arial"/>
                <w:sz w:val="20"/>
                <w:lang w:val="nl-NL" w:eastAsia="en-US"/>
              </w:rPr>
            </w:pPr>
            <w:r w:rsidRPr="001D0096">
              <w:rPr>
                <w:rFonts w:ascii="Arial" w:eastAsia="Calibri" w:hAnsi="Arial" w:cs="Arial"/>
                <w:sz w:val="20"/>
                <w:lang w:val="nl-NL" w:eastAsia="en-US"/>
              </w:rPr>
              <w:t>nihil</w:t>
            </w:r>
          </w:p>
        </w:tc>
        <w:tc>
          <w:tcPr>
            <w:tcW w:w="1837" w:type="dxa"/>
            <w:shd w:val="clear" w:color="auto" w:fill="auto"/>
            <w:tcMar>
              <w:top w:w="28" w:type="dxa"/>
              <w:left w:w="28" w:type="dxa"/>
              <w:bottom w:w="28" w:type="dxa"/>
              <w:right w:w="28" w:type="dxa"/>
            </w:tcMar>
          </w:tcPr>
          <w:p w14:paraId="2D085A28"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Werkvoorbereider</w:t>
            </w:r>
          </w:p>
        </w:tc>
      </w:tr>
      <w:tr w:rsidR="001D0096" w:rsidRPr="001D0096" w14:paraId="6072D385" w14:textId="77777777" w:rsidTr="00DC41CA">
        <w:trPr>
          <w:cantSplit/>
        </w:trPr>
        <w:tc>
          <w:tcPr>
            <w:tcW w:w="5619" w:type="dxa"/>
            <w:shd w:val="clear" w:color="auto" w:fill="auto"/>
            <w:tcMar>
              <w:top w:w="28" w:type="dxa"/>
              <w:left w:w="28" w:type="dxa"/>
              <w:bottom w:w="28" w:type="dxa"/>
              <w:right w:w="28" w:type="dxa"/>
            </w:tcMar>
          </w:tcPr>
          <w:p w14:paraId="65F3737D"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Stimuleren van zuiniger rijgedrag, waaronder bandenspanning controleren, niet stationair laten draaien, etc. Bijv. middels een training Het Nieuwe Rijden. Hier wordt al aandacht aan geschonken, maar bij consequent doorvoeren van deze manier van rijden: geschatte besparing van nog 1% van alle voertuigbrandstof = 1% van 72 ton CO</w:t>
            </w:r>
            <w:r w:rsidRPr="001D0096">
              <w:rPr>
                <w:rFonts w:ascii="Arial" w:eastAsia="Calibri" w:hAnsi="Arial" w:cs="Arial"/>
                <w:sz w:val="20"/>
                <w:vertAlign w:val="subscript"/>
                <w:lang w:val="nl-NL" w:eastAsia="en-US"/>
              </w:rPr>
              <w:t>2</w:t>
            </w:r>
            <w:r w:rsidRPr="001D0096">
              <w:rPr>
                <w:rFonts w:ascii="Arial" w:eastAsia="Calibri" w:hAnsi="Arial" w:cs="Arial"/>
                <w:sz w:val="20"/>
                <w:lang w:val="nl-NL" w:eastAsia="en-US"/>
              </w:rPr>
              <w:t xml:space="preserve"> = 0,7 ton CO</w:t>
            </w:r>
            <w:r w:rsidRPr="001D0096">
              <w:rPr>
                <w:rFonts w:ascii="Arial" w:eastAsia="Calibri" w:hAnsi="Arial" w:cs="Arial"/>
                <w:sz w:val="20"/>
                <w:vertAlign w:val="subscript"/>
                <w:lang w:val="nl-NL" w:eastAsia="en-US"/>
              </w:rPr>
              <w:t>2</w:t>
            </w:r>
            <w:r w:rsidRPr="001D0096">
              <w:rPr>
                <w:rFonts w:ascii="Arial" w:eastAsia="Calibri" w:hAnsi="Arial" w:cs="Arial"/>
                <w:sz w:val="20"/>
                <w:lang w:val="nl-NL" w:eastAsia="en-US"/>
              </w:rPr>
              <w:t xml:space="preserve"> reductie op jaarbasis.</w:t>
            </w:r>
          </w:p>
        </w:tc>
        <w:tc>
          <w:tcPr>
            <w:tcW w:w="2145" w:type="dxa"/>
            <w:shd w:val="clear" w:color="auto" w:fill="auto"/>
            <w:tcMar>
              <w:top w:w="28" w:type="dxa"/>
              <w:left w:w="28" w:type="dxa"/>
              <w:bottom w:w="28" w:type="dxa"/>
              <w:right w:w="28" w:type="dxa"/>
            </w:tcMar>
          </w:tcPr>
          <w:p w14:paraId="47A26850" w14:textId="77777777" w:rsidR="001D0096" w:rsidRPr="001D0096" w:rsidRDefault="001D0096" w:rsidP="00DC41CA">
            <w:pPr>
              <w:jc w:val="center"/>
              <w:rPr>
                <w:rFonts w:ascii="Arial" w:eastAsia="Calibri" w:hAnsi="Arial" w:cs="Arial"/>
                <w:sz w:val="20"/>
                <w:lang w:val="nl-NL" w:eastAsia="en-US"/>
              </w:rPr>
            </w:pPr>
            <w:r w:rsidRPr="001D0096">
              <w:rPr>
                <w:rFonts w:ascii="Arial" w:eastAsia="Calibri" w:hAnsi="Arial" w:cs="Arial"/>
                <w:sz w:val="20"/>
                <w:lang w:val="nl-NL" w:eastAsia="en-US"/>
              </w:rPr>
              <w:t xml:space="preserve">Indien maatregelen consequent en blijvend ingevoerd worden, levert dit eenmalig, </w:t>
            </w:r>
            <w:r w:rsidRPr="001D0096">
              <w:rPr>
                <w:rFonts w:ascii="Arial" w:eastAsia="Calibri" w:hAnsi="Arial" w:cs="Arial"/>
                <w:b/>
                <w:bCs/>
                <w:sz w:val="20"/>
                <w:lang w:val="nl-NL" w:eastAsia="en-US"/>
              </w:rPr>
              <w:t>0,7 ton</w:t>
            </w:r>
            <w:r w:rsidRPr="001D0096">
              <w:rPr>
                <w:rFonts w:ascii="Arial" w:eastAsia="Calibri" w:hAnsi="Arial" w:cs="Arial"/>
                <w:sz w:val="20"/>
                <w:lang w:val="nl-NL" w:eastAsia="en-US"/>
              </w:rPr>
              <w:t xml:space="preserve"> CO</w:t>
            </w:r>
            <w:r w:rsidRPr="001D0096">
              <w:rPr>
                <w:rFonts w:ascii="Arial" w:eastAsia="Calibri" w:hAnsi="Arial" w:cs="Arial"/>
                <w:sz w:val="20"/>
                <w:vertAlign w:val="subscript"/>
                <w:lang w:val="nl-NL" w:eastAsia="en-US"/>
              </w:rPr>
              <w:t xml:space="preserve">2 </w:t>
            </w:r>
            <w:r w:rsidRPr="001D0096">
              <w:rPr>
                <w:rFonts w:ascii="Arial" w:eastAsia="Calibri" w:hAnsi="Arial" w:cs="Arial"/>
                <w:sz w:val="20"/>
                <w:lang w:val="nl-NL" w:eastAsia="en-US"/>
              </w:rPr>
              <w:t>besparing in 2025 op.</w:t>
            </w:r>
          </w:p>
        </w:tc>
        <w:tc>
          <w:tcPr>
            <w:tcW w:w="1837" w:type="dxa"/>
            <w:shd w:val="clear" w:color="auto" w:fill="auto"/>
            <w:tcMar>
              <w:top w:w="28" w:type="dxa"/>
              <w:left w:w="28" w:type="dxa"/>
              <w:bottom w:w="28" w:type="dxa"/>
              <w:right w:w="28" w:type="dxa"/>
            </w:tcMar>
          </w:tcPr>
          <w:p w14:paraId="3C88A01A"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Alle medewerkers</w:t>
            </w:r>
          </w:p>
        </w:tc>
      </w:tr>
      <w:tr w:rsidR="001D0096" w:rsidRPr="001D0096" w14:paraId="6AEEE35C" w14:textId="77777777" w:rsidTr="00DC41CA">
        <w:trPr>
          <w:cantSplit/>
        </w:trPr>
        <w:tc>
          <w:tcPr>
            <w:tcW w:w="561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3029797F"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Stimuleren van zuiniger draaigedrag, waaronder niet stationair laten draaien. Bijv. middels een training Het Nieuwe Draaien. Hier wordt al aandacht aan geschonken, maar bij consequent doorvoeren van deze manier van draaien: geschatte besparing van nog 1% van alle kraanbrandstof = 1% van 133 ton CO</w:t>
            </w:r>
            <w:r w:rsidRPr="001D0096">
              <w:rPr>
                <w:rFonts w:ascii="Arial" w:eastAsia="Calibri" w:hAnsi="Arial" w:cs="Arial"/>
                <w:sz w:val="20"/>
                <w:vertAlign w:val="subscript"/>
                <w:lang w:val="nl-NL" w:eastAsia="en-US"/>
              </w:rPr>
              <w:t>2</w:t>
            </w:r>
            <w:r w:rsidRPr="001D0096">
              <w:rPr>
                <w:rFonts w:ascii="Arial" w:eastAsia="Calibri" w:hAnsi="Arial" w:cs="Arial"/>
                <w:sz w:val="20"/>
                <w:lang w:val="nl-NL" w:eastAsia="en-US"/>
              </w:rPr>
              <w:t xml:space="preserve"> = 1,3 ton CO</w:t>
            </w:r>
            <w:r w:rsidRPr="001D0096">
              <w:rPr>
                <w:rFonts w:ascii="Arial" w:eastAsia="Calibri" w:hAnsi="Arial" w:cs="Arial"/>
                <w:sz w:val="20"/>
                <w:vertAlign w:val="subscript"/>
                <w:lang w:val="nl-NL" w:eastAsia="en-US"/>
              </w:rPr>
              <w:t>2</w:t>
            </w:r>
            <w:r w:rsidRPr="001D0096">
              <w:rPr>
                <w:rFonts w:ascii="Arial" w:eastAsia="Calibri" w:hAnsi="Arial" w:cs="Arial"/>
                <w:sz w:val="20"/>
                <w:lang w:val="nl-NL" w:eastAsia="en-US"/>
              </w:rPr>
              <w:t>-reductie.</w:t>
            </w:r>
          </w:p>
        </w:tc>
        <w:tc>
          <w:tcPr>
            <w:tcW w:w="2145" w:type="dxa"/>
            <w:shd w:val="clear" w:color="auto" w:fill="auto"/>
            <w:tcMar>
              <w:top w:w="28" w:type="dxa"/>
              <w:left w:w="28" w:type="dxa"/>
              <w:bottom w:w="28" w:type="dxa"/>
              <w:right w:w="28" w:type="dxa"/>
            </w:tcMar>
          </w:tcPr>
          <w:p w14:paraId="4226D15B" w14:textId="77777777" w:rsidR="001D0096" w:rsidRPr="001D0096" w:rsidRDefault="001D0096" w:rsidP="00DC41CA">
            <w:pPr>
              <w:jc w:val="center"/>
              <w:rPr>
                <w:rFonts w:ascii="Arial" w:eastAsia="Calibri" w:hAnsi="Arial" w:cs="Arial"/>
                <w:sz w:val="20"/>
                <w:lang w:val="nl-NL" w:eastAsia="en-US"/>
              </w:rPr>
            </w:pPr>
            <w:r w:rsidRPr="001D0096">
              <w:rPr>
                <w:rFonts w:ascii="Arial" w:eastAsia="Calibri" w:hAnsi="Arial" w:cs="Arial"/>
                <w:sz w:val="20"/>
                <w:lang w:val="nl-NL" w:eastAsia="en-US"/>
              </w:rPr>
              <w:t xml:space="preserve">Indien maatregelen consequent en blijvend ingevoerd worden, levert dit eenmalig, </w:t>
            </w:r>
            <w:r w:rsidRPr="001D0096">
              <w:rPr>
                <w:rFonts w:ascii="Arial" w:eastAsia="Calibri" w:hAnsi="Arial" w:cs="Arial"/>
                <w:b/>
                <w:bCs/>
                <w:sz w:val="20"/>
                <w:lang w:val="nl-NL" w:eastAsia="en-US"/>
              </w:rPr>
              <w:t>1,3 ton</w:t>
            </w:r>
            <w:r w:rsidRPr="001D0096">
              <w:rPr>
                <w:rFonts w:ascii="Arial" w:eastAsia="Calibri" w:hAnsi="Arial" w:cs="Arial"/>
                <w:sz w:val="20"/>
                <w:lang w:val="nl-NL" w:eastAsia="en-US"/>
              </w:rPr>
              <w:t xml:space="preserve"> CO</w:t>
            </w:r>
            <w:r w:rsidRPr="001D0096">
              <w:rPr>
                <w:rFonts w:ascii="Arial" w:eastAsia="Calibri" w:hAnsi="Arial" w:cs="Arial"/>
                <w:sz w:val="20"/>
                <w:vertAlign w:val="subscript"/>
                <w:lang w:val="nl-NL" w:eastAsia="en-US"/>
              </w:rPr>
              <w:t xml:space="preserve">2 </w:t>
            </w:r>
            <w:r w:rsidRPr="001D0096">
              <w:rPr>
                <w:rFonts w:ascii="Arial" w:eastAsia="Calibri" w:hAnsi="Arial" w:cs="Arial"/>
                <w:sz w:val="20"/>
                <w:lang w:val="nl-NL" w:eastAsia="en-US"/>
              </w:rPr>
              <w:t>besparing in 2025 op.</w:t>
            </w:r>
          </w:p>
        </w:tc>
        <w:tc>
          <w:tcPr>
            <w:tcW w:w="1837"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63A7031"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Kraanmachinisten</w:t>
            </w:r>
          </w:p>
        </w:tc>
      </w:tr>
      <w:tr w:rsidR="001D0096" w:rsidRPr="001D0096" w14:paraId="502B9CE3" w14:textId="77777777" w:rsidTr="00DC41CA">
        <w:trPr>
          <w:cantSplit/>
        </w:trPr>
        <w:tc>
          <w:tcPr>
            <w:tcW w:w="5619" w:type="dxa"/>
            <w:tcBorders>
              <w:top w:val="single" w:sz="4" w:space="0" w:color="000000"/>
              <w:left w:val="single" w:sz="4" w:space="0" w:color="000000"/>
              <w:bottom w:val="single" w:sz="4" w:space="0" w:color="000000"/>
              <w:right w:val="single" w:sz="4" w:space="0" w:color="000000"/>
            </w:tcBorders>
            <w:shd w:val="clear" w:color="auto" w:fill="auto"/>
            <w:tcMar>
              <w:top w:w="28" w:type="dxa"/>
              <w:left w:w="28" w:type="dxa"/>
              <w:bottom w:w="28" w:type="dxa"/>
              <w:right w:w="28" w:type="dxa"/>
            </w:tcMar>
          </w:tcPr>
          <w:p w14:paraId="69953F46" w14:textId="77777777" w:rsidR="001D0096" w:rsidRPr="001D0096" w:rsidRDefault="001D0096" w:rsidP="00DC41CA">
            <w:pPr>
              <w:rPr>
                <w:rFonts w:ascii="Arial" w:hAnsi="Arial" w:cs="Arial"/>
                <w:sz w:val="20"/>
                <w:lang w:val="nl-NL"/>
              </w:rPr>
            </w:pPr>
            <w:r w:rsidRPr="001D0096">
              <w:rPr>
                <w:rFonts w:ascii="Arial" w:eastAsia="Calibri" w:hAnsi="Arial" w:cs="Arial"/>
                <w:sz w:val="20"/>
                <w:lang w:val="nl-NL" w:eastAsia="en-US"/>
              </w:rPr>
              <w:t>Toepassen van alternatieve brandstoffen;</w:t>
            </w:r>
            <w:r w:rsidRPr="001D0096">
              <w:rPr>
                <w:rFonts w:ascii="Arial" w:hAnsi="Arial" w:cs="Arial"/>
                <w:sz w:val="20"/>
                <w:lang w:val="nl-NL"/>
              </w:rPr>
              <w:t xml:space="preserve"> Verdere reductie kan nog gerealiseerd worden door </w:t>
            </w:r>
            <w:hyperlink r:id="rId7" w:history="1">
              <w:r w:rsidRPr="001D0096">
                <w:rPr>
                  <w:rStyle w:val="Hyperlink"/>
                  <w:rFonts w:ascii="Arial" w:eastAsiaTheme="majorEastAsia" w:hAnsi="Arial" w:cs="Arial"/>
                  <w:sz w:val="20"/>
                  <w:lang w:val="nl-NL"/>
                </w:rPr>
                <w:t>HVO diesel</w:t>
              </w:r>
            </w:hyperlink>
            <w:r w:rsidRPr="001D0096">
              <w:rPr>
                <w:rFonts w:ascii="Arial" w:hAnsi="Arial" w:cs="Arial"/>
                <w:sz w:val="20"/>
                <w:lang w:val="nl-NL"/>
              </w:rPr>
              <w:t xml:space="preserve"> in plaats van de gewone diesel te gaan gebruiken. </w:t>
            </w:r>
          </w:p>
          <w:p w14:paraId="1DA94E34" w14:textId="77777777" w:rsidR="001D0096" w:rsidRPr="001D0096" w:rsidRDefault="001D0096" w:rsidP="00DC41CA">
            <w:pPr>
              <w:rPr>
                <w:rFonts w:ascii="Arial" w:eastAsia="Calibri" w:hAnsi="Arial" w:cs="Arial"/>
                <w:sz w:val="20"/>
                <w:lang w:val="nl-NL" w:eastAsia="en-US"/>
              </w:rPr>
            </w:pPr>
            <w:r w:rsidRPr="001D0096">
              <w:rPr>
                <w:rFonts w:ascii="Arial" w:hAnsi="Arial" w:cs="Arial"/>
                <w:sz w:val="20"/>
                <w:lang w:val="nl-NL"/>
              </w:rPr>
              <w:t>De ontwikkelingen op dit gebied worden gevolgd. Indien van toepassing, zal in overleg met de opdrachtgever gekozen worden voor (een percentage) HVO diesel.</w:t>
            </w:r>
          </w:p>
        </w:tc>
        <w:tc>
          <w:tcPr>
            <w:tcW w:w="2145" w:type="dxa"/>
            <w:shd w:val="clear" w:color="auto" w:fill="auto"/>
            <w:tcMar>
              <w:top w:w="28" w:type="dxa"/>
              <w:left w:w="28" w:type="dxa"/>
              <w:bottom w:w="28" w:type="dxa"/>
              <w:right w:w="28" w:type="dxa"/>
            </w:tcMar>
          </w:tcPr>
          <w:p w14:paraId="0329D857" w14:textId="77777777" w:rsidR="001D0096" w:rsidRPr="001D0096" w:rsidRDefault="001D0096" w:rsidP="00DC41CA">
            <w:pPr>
              <w:jc w:val="center"/>
              <w:rPr>
                <w:rFonts w:ascii="Arial" w:eastAsia="Calibri" w:hAnsi="Arial" w:cs="Arial"/>
                <w:sz w:val="20"/>
                <w:lang w:val="nl-NL" w:eastAsia="en-US"/>
              </w:rPr>
            </w:pPr>
            <w:r w:rsidRPr="001D0096">
              <w:rPr>
                <w:rFonts w:ascii="Arial" w:eastAsia="Calibri" w:hAnsi="Arial" w:cs="Arial"/>
                <w:sz w:val="20"/>
                <w:lang w:val="nl-NL" w:eastAsia="en-US"/>
              </w:rPr>
              <w:t>Vooralsnog 0 ton CO</w:t>
            </w:r>
            <w:r w:rsidRPr="001D0096">
              <w:rPr>
                <w:rFonts w:ascii="Arial" w:eastAsia="Calibri" w:hAnsi="Arial" w:cs="Arial"/>
                <w:sz w:val="20"/>
                <w:vertAlign w:val="subscript"/>
                <w:lang w:val="nl-NL" w:eastAsia="en-US"/>
              </w:rPr>
              <w:t xml:space="preserve">2 </w:t>
            </w:r>
            <w:r w:rsidRPr="001D0096">
              <w:rPr>
                <w:rFonts w:ascii="Arial" w:eastAsia="Calibri" w:hAnsi="Arial" w:cs="Arial"/>
                <w:sz w:val="20"/>
                <w:lang w:val="nl-NL" w:eastAsia="en-US"/>
              </w:rPr>
              <w:t>besparing in 2024.</w:t>
            </w:r>
          </w:p>
        </w:tc>
        <w:tc>
          <w:tcPr>
            <w:tcW w:w="1837" w:type="dxa"/>
            <w:shd w:val="clear" w:color="auto" w:fill="auto"/>
            <w:tcMar>
              <w:top w:w="28" w:type="dxa"/>
              <w:left w:w="28" w:type="dxa"/>
              <w:bottom w:w="28" w:type="dxa"/>
              <w:right w:w="28" w:type="dxa"/>
            </w:tcMar>
          </w:tcPr>
          <w:p w14:paraId="775D44F7"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Directie</w:t>
            </w:r>
          </w:p>
        </w:tc>
      </w:tr>
      <w:tr w:rsidR="001D0096" w:rsidRPr="001D0096" w14:paraId="45AC6590" w14:textId="77777777" w:rsidTr="00DC41CA">
        <w:trPr>
          <w:cantSplit/>
        </w:trPr>
        <w:tc>
          <w:tcPr>
            <w:tcW w:w="5619" w:type="dxa"/>
            <w:shd w:val="clear" w:color="auto" w:fill="auto"/>
            <w:tcMar>
              <w:top w:w="28" w:type="dxa"/>
              <w:left w:w="28" w:type="dxa"/>
              <w:bottom w:w="28" w:type="dxa"/>
              <w:right w:w="28" w:type="dxa"/>
            </w:tcMar>
          </w:tcPr>
          <w:p w14:paraId="342E8343" w14:textId="77777777" w:rsidR="001D0096" w:rsidRPr="001D0096" w:rsidRDefault="001D0096" w:rsidP="00DC41CA">
            <w:pPr>
              <w:rPr>
                <w:rFonts w:ascii="Arial" w:eastAsia="Calibri" w:hAnsi="Arial" w:cs="Arial"/>
                <w:sz w:val="20"/>
                <w:lang w:val="nl-NL" w:eastAsia="en-US"/>
              </w:rPr>
            </w:pPr>
            <w:r w:rsidRPr="001D0096">
              <w:rPr>
                <w:rFonts w:ascii="Arial" w:eastAsia="Calibri" w:hAnsi="Arial" w:cs="Arial"/>
                <w:sz w:val="20"/>
                <w:lang w:val="nl-NL" w:eastAsia="en-US"/>
              </w:rPr>
              <w:t>Totaal Verwachte reductie in 2024 t.o.v. 2023 in ton CO</w:t>
            </w:r>
            <w:r w:rsidRPr="001D0096">
              <w:rPr>
                <w:rFonts w:ascii="Arial" w:eastAsia="Calibri" w:hAnsi="Arial" w:cs="Arial"/>
                <w:sz w:val="20"/>
                <w:vertAlign w:val="subscript"/>
                <w:lang w:val="nl-NL" w:eastAsia="en-US"/>
              </w:rPr>
              <w:t>2</w:t>
            </w:r>
          </w:p>
        </w:tc>
        <w:tc>
          <w:tcPr>
            <w:tcW w:w="2145" w:type="dxa"/>
            <w:shd w:val="clear" w:color="auto" w:fill="auto"/>
            <w:tcMar>
              <w:top w:w="28" w:type="dxa"/>
              <w:left w:w="28" w:type="dxa"/>
              <w:bottom w:w="28" w:type="dxa"/>
              <w:right w:w="28" w:type="dxa"/>
            </w:tcMar>
          </w:tcPr>
          <w:p w14:paraId="776E7029" w14:textId="77777777" w:rsidR="001D0096" w:rsidRPr="001D0096" w:rsidRDefault="001D0096" w:rsidP="00DC41CA">
            <w:pPr>
              <w:jc w:val="center"/>
              <w:rPr>
                <w:rFonts w:ascii="Arial" w:eastAsia="Calibri" w:hAnsi="Arial" w:cs="Arial"/>
                <w:sz w:val="20"/>
                <w:lang w:val="en-GB" w:eastAsia="en-US"/>
              </w:rPr>
            </w:pPr>
            <w:r w:rsidRPr="001D0096">
              <w:rPr>
                <w:rFonts w:ascii="Arial" w:eastAsia="Calibri" w:hAnsi="Arial" w:cs="Arial"/>
                <w:sz w:val="20"/>
                <w:lang w:val="en-GB" w:eastAsia="en-US"/>
              </w:rPr>
              <w:t>20 + 0,6 +0,7 + 1,3 ton CO</w:t>
            </w:r>
            <w:r w:rsidRPr="001D0096">
              <w:rPr>
                <w:rFonts w:ascii="Arial" w:eastAsia="Calibri" w:hAnsi="Arial" w:cs="Arial"/>
                <w:sz w:val="20"/>
                <w:vertAlign w:val="subscript"/>
                <w:lang w:val="en-GB" w:eastAsia="en-US"/>
              </w:rPr>
              <w:t xml:space="preserve">2 </w:t>
            </w:r>
            <w:r w:rsidRPr="001D0096">
              <w:rPr>
                <w:rFonts w:ascii="Arial" w:eastAsia="Calibri" w:hAnsi="Arial" w:cs="Arial"/>
                <w:sz w:val="20"/>
                <w:lang w:val="en-GB" w:eastAsia="en-US"/>
              </w:rPr>
              <w:t>=</w:t>
            </w:r>
          </w:p>
          <w:p w14:paraId="62D1D864" w14:textId="77777777" w:rsidR="001D0096" w:rsidRPr="001D0096" w:rsidRDefault="001D0096" w:rsidP="00DC41CA">
            <w:pPr>
              <w:jc w:val="center"/>
              <w:rPr>
                <w:rFonts w:ascii="Arial" w:eastAsia="Calibri" w:hAnsi="Arial" w:cs="Arial"/>
                <w:sz w:val="20"/>
                <w:lang w:val="en-GB" w:eastAsia="en-US"/>
              </w:rPr>
            </w:pPr>
            <w:r w:rsidRPr="001D0096">
              <w:rPr>
                <w:rFonts w:ascii="Arial" w:eastAsia="Calibri" w:hAnsi="Arial" w:cs="Arial"/>
                <w:sz w:val="20"/>
                <w:lang w:val="en-GB" w:eastAsia="en-US"/>
              </w:rPr>
              <w:t xml:space="preserve"> </w:t>
            </w:r>
            <w:r w:rsidRPr="001D0096">
              <w:rPr>
                <w:rFonts w:ascii="Arial" w:eastAsia="Calibri" w:hAnsi="Arial" w:cs="Arial"/>
                <w:b/>
                <w:bCs/>
                <w:sz w:val="20"/>
                <w:lang w:val="en-GB" w:eastAsia="en-US"/>
              </w:rPr>
              <w:t>22,6 ton</w:t>
            </w:r>
            <w:r w:rsidRPr="001D0096">
              <w:rPr>
                <w:rFonts w:ascii="Arial" w:eastAsia="Calibri" w:hAnsi="Arial" w:cs="Arial"/>
                <w:sz w:val="20"/>
                <w:lang w:val="en-GB" w:eastAsia="en-US"/>
              </w:rPr>
              <w:t xml:space="preserve"> CO</w:t>
            </w:r>
            <w:r w:rsidRPr="001D0096">
              <w:rPr>
                <w:rFonts w:ascii="Arial" w:eastAsia="Calibri" w:hAnsi="Arial" w:cs="Arial"/>
                <w:sz w:val="20"/>
                <w:vertAlign w:val="subscript"/>
                <w:lang w:val="en-GB" w:eastAsia="en-US"/>
              </w:rPr>
              <w:t>2</w:t>
            </w:r>
          </w:p>
        </w:tc>
        <w:tc>
          <w:tcPr>
            <w:tcW w:w="1837" w:type="dxa"/>
            <w:shd w:val="clear" w:color="auto" w:fill="auto"/>
            <w:tcMar>
              <w:top w:w="28" w:type="dxa"/>
              <w:left w:w="28" w:type="dxa"/>
              <w:bottom w:w="28" w:type="dxa"/>
              <w:right w:w="28" w:type="dxa"/>
            </w:tcMar>
          </w:tcPr>
          <w:p w14:paraId="27676C24" w14:textId="77777777" w:rsidR="001D0096" w:rsidRPr="001D0096" w:rsidRDefault="001D0096" w:rsidP="00DC41CA">
            <w:pPr>
              <w:jc w:val="both"/>
              <w:rPr>
                <w:rFonts w:ascii="Arial" w:eastAsia="Calibri" w:hAnsi="Arial" w:cs="Arial"/>
                <w:sz w:val="20"/>
                <w:lang w:val="nl-NL" w:eastAsia="en-US"/>
              </w:rPr>
            </w:pPr>
            <w:r w:rsidRPr="001D0096">
              <w:rPr>
                <w:rFonts w:ascii="Arial" w:eastAsia="Calibri" w:hAnsi="Arial" w:cs="Arial"/>
                <w:sz w:val="20"/>
                <w:lang w:val="nl-NL" w:eastAsia="en-US"/>
              </w:rPr>
              <w:t>-</w:t>
            </w:r>
          </w:p>
        </w:tc>
      </w:tr>
      <w:bookmarkEnd w:id="1"/>
    </w:tbl>
    <w:p w14:paraId="1CA011B5" w14:textId="77777777" w:rsidR="001D0096" w:rsidRPr="001D0096" w:rsidRDefault="001D0096" w:rsidP="00796214">
      <w:pPr>
        <w:widowControl/>
        <w:autoSpaceDE w:val="0"/>
        <w:autoSpaceDN w:val="0"/>
        <w:adjustRightInd w:val="0"/>
        <w:jc w:val="both"/>
        <w:rPr>
          <w:rFonts w:ascii="Arial" w:hAnsi="Arial" w:cs="Arial"/>
          <w:sz w:val="20"/>
          <w:lang w:val="nl-NL"/>
        </w:rPr>
      </w:pPr>
    </w:p>
    <w:p w14:paraId="30F5354C" w14:textId="0DC20540" w:rsidR="00C62B8A" w:rsidRPr="001D0096" w:rsidRDefault="00C62B8A" w:rsidP="00796214">
      <w:pPr>
        <w:widowControl/>
        <w:jc w:val="both"/>
        <w:rPr>
          <w:rFonts w:ascii="Arial" w:hAnsi="Arial" w:cs="Arial"/>
          <w:sz w:val="20"/>
          <w:lang w:val="nl-NL"/>
        </w:rPr>
      </w:pPr>
      <w:r w:rsidRPr="001D0096">
        <w:rPr>
          <w:rFonts w:ascii="Arial" w:hAnsi="Arial" w:cs="Arial"/>
          <w:sz w:val="20"/>
          <w:lang w:val="nl-NL"/>
        </w:rPr>
        <w:t xml:space="preserve">Bovenstaande maatregelen </w:t>
      </w:r>
      <w:r w:rsidR="00FA3780" w:rsidRPr="001D0096">
        <w:rPr>
          <w:rFonts w:ascii="Arial" w:hAnsi="Arial" w:cs="Arial"/>
          <w:sz w:val="20"/>
          <w:lang w:val="nl-NL"/>
        </w:rPr>
        <w:t>zijn</w:t>
      </w:r>
      <w:r w:rsidRPr="001D0096">
        <w:rPr>
          <w:rFonts w:ascii="Arial" w:hAnsi="Arial" w:cs="Arial"/>
          <w:sz w:val="20"/>
          <w:lang w:val="nl-NL"/>
        </w:rPr>
        <w:t xml:space="preserve"> opgenomen op het </w:t>
      </w:r>
      <w:r w:rsidR="005539A8" w:rsidRPr="001D0096">
        <w:rPr>
          <w:rFonts w:ascii="Arial" w:hAnsi="Arial" w:cs="Arial"/>
          <w:sz w:val="20"/>
          <w:lang w:val="nl-NL"/>
        </w:rPr>
        <w:t>Plan van Aanpak</w:t>
      </w:r>
      <w:r w:rsidR="009A639D" w:rsidRPr="001D0096">
        <w:rPr>
          <w:rFonts w:ascii="Arial" w:hAnsi="Arial" w:cs="Arial"/>
          <w:sz w:val="20"/>
          <w:lang w:val="nl-NL"/>
        </w:rPr>
        <w:t>.</w:t>
      </w:r>
    </w:p>
    <w:p w14:paraId="5E25D97D" w14:textId="77777777" w:rsidR="00E63B65" w:rsidRPr="001D0096" w:rsidRDefault="00E63B65">
      <w:pPr>
        <w:widowControl/>
        <w:rPr>
          <w:rFonts w:ascii="Arial" w:hAnsi="Arial" w:cs="Arial"/>
          <w:b/>
          <w:bCs/>
          <w:sz w:val="20"/>
          <w:lang w:val="nl-NL"/>
        </w:rPr>
      </w:pPr>
      <w:r w:rsidRPr="001D0096">
        <w:rPr>
          <w:rFonts w:ascii="Arial" w:hAnsi="Arial" w:cs="Arial"/>
          <w:b/>
          <w:bCs/>
          <w:sz w:val="20"/>
          <w:lang w:val="nl-NL"/>
        </w:rPr>
        <w:br w:type="page"/>
      </w:r>
    </w:p>
    <w:p w14:paraId="1E35324F" w14:textId="45BF7CDC" w:rsidR="00E63B65" w:rsidRPr="001D0096" w:rsidRDefault="00E63B65" w:rsidP="00E63B65">
      <w:pPr>
        <w:widowControl/>
        <w:autoSpaceDE w:val="0"/>
        <w:autoSpaceDN w:val="0"/>
        <w:adjustRightInd w:val="0"/>
        <w:jc w:val="both"/>
        <w:rPr>
          <w:rFonts w:ascii="Arial" w:hAnsi="Arial" w:cs="Arial"/>
          <w:b/>
          <w:bCs/>
          <w:sz w:val="20"/>
          <w:lang w:val="nl-NL"/>
        </w:rPr>
      </w:pPr>
      <w:r w:rsidRPr="001D0096">
        <w:rPr>
          <w:rFonts w:ascii="Arial" w:hAnsi="Arial" w:cs="Arial"/>
          <w:b/>
          <w:bCs/>
          <w:sz w:val="20"/>
          <w:lang w:val="nl-NL"/>
        </w:rPr>
        <w:t>Energieprestatie-indicatoren:</w:t>
      </w:r>
    </w:p>
    <w:p w14:paraId="02D677A9" w14:textId="4F97EF78" w:rsidR="00EC637B" w:rsidRPr="001D0096" w:rsidRDefault="00EC637B" w:rsidP="00EC637B">
      <w:pPr>
        <w:widowControl/>
        <w:autoSpaceDE w:val="0"/>
        <w:autoSpaceDN w:val="0"/>
        <w:adjustRightInd w:val="0"/>
        <w:jc w:val="both"/>
        <w:rPr>
          <w:rFonts w:ascii="Arial" w:hAnsi="Arial" w:cs="Arial"/>
          <w:sz w:val="20"/>
          <w:lang w:val="nl-NL"/>
        </w:rPr>
      </w:pPr>
      <w:r w:rsidRPr="001D0096">
        <w:rPr>
          <w:rFonts w:ascii="Arial" w:hAnsi="Arial" w:cs="Arial"/>
          <w:sz w:val="20"/>
          <w:lang w:val="nl-NL"/>
        </w:rPr>
        <w:t xml:space="preserve">Zijlstra infra bv heeft </w:t>
      </w:r>
      <w:bookmarkStart w:id="3" w:name="_Hlk159137039"/>
      <w:r w:rsidRPr="001D0096">
        <w:rPr>
          <w:rFonts w:ascii="Arial" w:hAnsi="Arial" w:cs="Arial"/>
          <w:sz w:val="20"/>
          <w:lang w:val="nl-NL"/>
        </w:rPr>
        <w:t xml:space="preserve">Energieprestatie-indicatoren </w:t>
      </w:r>
      <w:bookmarkEnd w:id="3"/>
      <w:r w:rsidRPr="001D0096">
        <w:rPr>
          <w:rFonts w:ascii="Arial" w:hAnsi="Arial" w:cs="Arial"/>
          <w:sz w:val="20"/>
          <w:lang w:val="nl-NL"/>
        </w:rPr>
        <w:t xml:space="preserve">geïdentificeerd die geschikt zijn voor het monitoren en meten van de energieprestaties van de organisatie. Onderstaande Energieprestatie-indicatoren zijn gesteld ten opzichte het referentiejaar 2018. </w:t>
      </w:r>
    </w:p>
    <w:p w14:paraId="747890DF" w14:textId="77777777" w:rsidR="001D0096" w:rsidRPr="001D0096" w:rsidRDefault="001D0096" w:rsidP="00EC637B">
      <w:pPr>
        <w:widowControl/>
        <w:autoSpaceDE w:val="0"/>
        <w:autoSpaceDN w:val="0"/>
        <w:adjustRightInd w:val="0"/>
        <w:jc w:val="both"/>
        <w:rPr>
          <w:rFonts w:ascii="Arial" w:hAnsi="Arial" w:cs="Arial"/>
          <w:sz w:val="20"/>
          <w:lang w:val="nl-NL"/>
        </w:rPr>
      </w:pPr>
    </w:p>
    <w:p w14:paraId="4236653A" w14:textId="77777777" w:rsidR="001D0096" w:rsidRPr="001D0096" w:rsidRDefault="001D0096" w:rsidP="001D0096">
      <w:pPr>
        <w:jc w:val="both"/>
        <w:rPr>
          <w:rFonts w:ascii="Arial" w:hAnsi="Arial" w:cs="Arial"/>
          <w:sz w:val="20"/>
          <w:lang w:val="nl-NL"/>
        </w:rPr>
      </w:pPr>
      <w:r w:rsidRPr="001D0096">
        <w:rPr>
          <w:rFonts w:ascii="Arial" w:hAnsi="Arial" w:cs="Arial"/>
          <w:sz w:val="20"/>
          <w:lang w:val="nl-NL"/>
        </w:rPr>
        <w:t>Voor 2024 was als doel gesteld om een energieverbruik te hebben dat 6% lager is dan in het</w:t>
      </w:r>
    </w:p>
    <w:p w14:paraId="3BD63E4F" w14:textId="77777777" w:rsidR="001D0096" w:rsidRPr="001D0096" w:rsidRDefault="001D0096" w:rsidP="001D0096">
      <w:pPr>
        <w:jc w:val="both"/>
        <w:rPr>
          <w:rFonts w:ascii="Arial" w:hAnsi="Arial" w:cs="Arial"/>
          <w:sz w:val="20"/>
          <w:lang w:val="nl-NL"/>
        </w:rPr>
      </w:pPr>
      <w:r w:rsidRPr="001D0096">
        <w:rPr>
          <w:rFonts w:ascii="Arial" w:hAnsi="Arial" w:cs="Arial"/>
          <w:sz w:val="20"/>
          <w:lang w:val="nl-NL"/>
        </w:rPr>
        <w:t>referentiejaar 2018. Voor 2022 betekent dit een energieverbruik dat 4% lager is dan 2018, voor 2023 een energieverbruik dat 5% lager is dan 2018 en voor 2024 een energieverbruik dat 6% lager is dan in 2018.</w:t>
      </w:r>
    </w:p>
    <w:p w14:paraId="2521272E" w14:textId="77777777" w:rsidR="001D0096" w:rsidRPr="001D0096" w:rsidRDefault="001D0096" w:rsidP="001D0096">
      <w:pPr>
        <w:jc w:val="both"/>
        <w:rPr>
          <w:rFonts w:ascii="Arial" w:hAnsi="Arial" w:cs="Arial"/>
          <w:sz w:val="20"/>
          <w:lang w:val="nl-NL"/>
        </w:rPr>
      </w:pPr>
    </w:p>
    <w:p w14:paraId="03E8D852" w14:textId="77777777" w:rsidR="001D0096" w:rsidRPr="001D0096" w:rsidRDefault="001D0096" w:rsidP="001D0096">
      <w:pPr>
        <w:jc w:val="both"/>
        <w:rPr>
          <w:rFonts w:ascii="Arial" w:hAnsi="Arial" w:cs="Arial"/>
          <w:sz w:val="20"/>
          <w:lang w:val="nl-NL"/>
        </w:rPr>
      </w:pPr>
      <w:r w:rsidRPr="001D0096">
        <w:rPr>
          <w:rFonts w:ascii="Arial" w:hAnsi="Arial" w:cs="Arial"/>
          <w:sz w:val="20"/>
          <w:lang w:val="nl-NL"/>
        </w:rPr>
        <w:t xml:space="preserve">In 2022 is vastgesteld dat deze doelstelling bij nader inzien onvoldoende ambitieus gebleken is en niet in lijn was met de </w:t>
      </w:r>
      <w:hyperlink r:id="rId8" w:history="1">
        <w:r w:rsidRPr="001D0096">
          <w:rPr>
            <w:rStyle w:val="Hyperlink"/>
            <w:rFonts w:ascii="Arial" w:hAnsi="Arial" w:cs="Arial"/>
            <w:sz w:val="20"/>
            <w:lang w:val="nl-NL"/>
          </w:rPr>
          <w:t>Europese doelen (55% reductie in 2030)</w:t>
        </w:r>
      </w:hyperlink>
      <w:r w:rsidRPr="001D0096">
        <w:rPr>
          <w:rFonts w:ascii="Arial" w:hAnsi="Arial" w:cs="Arial"/>
          <w:sz w:val="20"/>
          <w:lang w:val="nl-NL"/>
        </w:rPr>
        <w:t>. Daarom is de reductiedoelstelling van Zijlstra infra bv aangepast naar: 55% CO</w:t>
      </w:r>
      <w:r w:rsidRPr="001D0096">
        <w:rPr>
          <w:rFonts w:ascii="Arial" w:hAnsi="Arial" w:cs="Arial"/>
          <w:sz w:val="20"/>
          <w:vertAlign w:val="subscript"/>
          <w:lang w:val="nl-NL"/>
        </w:rPr>
        <w:t>2</w:t>
      </w:r>
      <w:r w:rsidRPr="001D0096">
        <w:rPr>
          <w:rFonts w:ascii="Arial" w:hAnsi="Arial" w:cs="Arial"/>
          <w:sz w:val="20"/>
          <w:lang w:val="nl-NL"/>
        </w:rPr>
        <w:t>-reductie van Scope 1, van Scope 2 en van Scope 1+2 uitgedrukt in ton CO</w:t>
      </w:r>
      <w:r w:rsidRPr="001D0096">
        <w:rPr>
          <w:rFonts w:ascii="Arial" w:hAnsi="Arial" w:cs="Arial"/>
          <w:sz w:val="20"/>
          <w:vertAlign w:val="subscript"/>
          <w:lang w:val="nl-NL"/>
        </w:rPr>
        <w:t>2</w:t>
      </w:r>
      <w:r w:rsidRPr="001D0096">
        <w:rPr>
          <w:rFonts w:ascii="Arial" w:hAnsi="Arial" w:cs="Arial"/>
          <w:sz w:val="20"/>
          <w:lang w:val="nl-NL"/>
        </w:rPr>
        <w:t>/medewerker in 2030 ten opzicht van het referentiejaar 2018. 55% CO</w:t>
      </w:r>
      <w:r w:rsidRPr="001D0096">
        <w:rPr>
          <w:rFonts w:ascii="Arial" w:hAnsi="Arial" w:cs="Arial"/>
          <w:sz w:val="20"/>
          <w:vertAlign w:val="subscript"/>
          <w:lang w:val="nl-NL"/>
        </w:rPr>
        <w:t>2</w:t>
      </w:r>
      <w:r w:rsidRPr="001D0096">
        <w:rPr>
          <w:rFonts w:ascii="Arial" w:hAnsi="Arial" w:cs="Arial"/>
          <w:sz w:val="20"/>
          <w:lang w:val="nl-NL"/>
        </w:rPr>
        <w:t>-reductie voor deze komende 12 jaar wordt lineair onderverdeeld naar 4,6% CO</w:t>
      </w:r>
      <w:r w:rsidRPr="001D0096">
        <w:rPr>
          <w:rFonts w:ascii="Arial" w:hAnsi="Arial" w:cs="Arial"/>
          <w:sz w:val="20"/>
          <w:vertAlign w:val="subscript"/>
          <w:lang w:val="nl-NL"/>
        </w:rPr>
        <w:t>2</w:t>
      </w:r>
      <w:r w:rsidRPr="001D0096">
        <w:rPr>
          <w:rFonts w:ascii="Arial" w:hAnsi="Arial" w:cs="Arial"/>
          <w:sz w:val="20"/>
          <w:lang w:val="nl-NL"/>
        </w:rPr>
        <w:t xml:space="preserve">-reductie per jaar. Voor de certificatieperiode (2022 t/m 2024) wordt dit vertaald naar de specifieke doelstelling om over 2024 voor Scope 1, 2 en 1+2 een energieverbruik te hebben dat 27,6% lager is ten opzichte van het referentiejaar 2018. Voor 2022 is dit vertaald naar een energieverbruik dat 18,4% lager is dan 2018 en voor 2023 een energieverbruik dat 23% lager is dan in 2018. </w:t>
      </w:r>
    </w:p>
    <w:p w14:paraId="16BF75A4" w14:textId="77777777" w:rsidR="001D0096" w:rsidRPr="001D0096" w:rsidRDefault="001D0096" w:rsidP="001D0096">
      <w:pPr>
        <w:jc w:val="both"/>
        <w:rPr>
          <w:rFonts w:ascii="Arial" w:hAnsi="Arial" w:cs="Arial"/>
          <w:sz w:val="20"/>
          <w:lang w:val="nl-NL"/>
        </w:rPr>
      </w:pPr>
    </w:p>
    <w:p w14:paraId="4A10E2BA" w14:textId="77777777" w:rsidR="001D0096" w:rsidRPr="001D0096" w:rsidRDefault="001D0096" w:rsidP="001D0096">
      <w:pPr>
        <w:jc w:val="both"/>
        <w:rPr>
          <w:rFonts w:ascii="Arial" w:hAnsi="Arial" w:cs="Arial"/>
          <w:sz w:val="20"/>
          <w:lang w:val="nl-NL"/>
        </w:rPr>
      </w:pPr>
      <w:r w:rsidRPr="001D0096">
        <w:rPr>
          <w:rFonts w:ascii="Arial" w:hAnsi="Arial" w:cs="Arial"/>
          <w:sz w:val="20"/>
          <w:lang w:val="nl-NL"/>
        </w:rPr>
        <w:t>Voor de volgende certificatieperiode (2025 t/m 2027) wordt dit vertaald naar de specifieke doelstelling om over 2025 voor Scope 1, 2 en 1+2 een energieverbruik te hebben dat 32,2% lager is ten opzichte van het referentiejaar 2018. Voor 2026 is dit vertaald naar een energieverbruik dat 36,8% lager is dan 2018 en voor 2027 een energieverbruik dat 41,4% lager is dan in 2018.</w:t>
      </w:r>
    </w:p>
    <w:p w14:paraId="04D6E4B9" w14:textId="77777777" w:rsidR="001D0096" w:rsidRPr="001D0096" w:rsidRDefault="001D0096" w:rsidP="001D0096">
      <w:pPr>
        <w:jc w:val="both"/>
        <w:rPr>
          <w:rFonts w:ascii="Arial" w:hAnsi="Arial" w:cs="Arial"/>
          <w:sz w:val="20"/>
          <w:lang w:val="nl-NL"/>
        </w:rPr>
      </w:pPr>
      <w:r w:rsidRPr="001D0096">
        <w:rPr>
          <w:rFonts w:ascii="Arial" w:hAnsi="Arial" w:cs="Arial"/>
          <w:sz w:val="20"/>
          <w:lang w:val="nl-NL"/>
        </w:rPr>
        <w:t>Bij deze doelen is uitgegaan van een gelijk aantal werknemers en gelijke omzet. Om eventuele groei van de organisatie te verrekenen wordt hierbij gekeken naar de CO</w:t>
      </w:r>
      <w:r w:rsidRPr="001D0096">
        <w:rPr>
          <w:rFonts w:ascii="Arial" w:hAnsi="Arial" w:cs="Arial"/>
          <w:sz w:val="20"/>
          <w:vertAlign w:val="subscript"/>
          <w:lang w:val="nl-NL"/>
        </w:rPr>
        <w:t>2</w:t>
      </w:r>
      <w:r w:rsidRPr="001D0096">
        <w:rPr>
          <w:rFonts w:ascii="Arial" w:hAnsi="Arial" w:cs="Arial"/>
          <w:sz w:val="20"/>
          <w:lang w:val="nl-NL"/>
        </w:rPr>
        <w:t>-uitstoot per medewerker. De doelen voor de uitstoot worden gerelateerd aan het aantal medewerkers.</w:t>
      </w:r>
    </w:p>
    <w:p w14:paraId="431136F1" w14:textId="77777777" w:rsidR="001D0096" w:rsidRPr="001D0096" w:rsidRDefault="001D0096" w:rsidP="001D0096">
      <w:pPr>
        <w:widowControl/>
        <w:autoSpaceDE w:val="0"/>
        <w:autoSpaceDN w:val="0"/>
        <w:adjustRightInd w:val="0"/>
        <w:jc w:val="both"/>
        <w:rPr>
          <w:rFonts w:ascii="Arial" w:hAnsi="Arial" w:cs="Arial"/>
          <w:sz w:val="20"/>
          <w:lang w:val="nl-NL"/>
        </w:rPr>
      </w:pPr>
    </w:p>
    <w:tbl>
      <w:tblPr>
        <w:tblW w:w="96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2405"/>
        <w:gridCol w:w="1445"/>
        <w:gridCol w:w="1446"/>
        <w:gridCol w:w="1446"/>
        <w:gridCol w:w="1446"/>
        <w:gridCol w:w="1446"/>
      </w:tblGrid>
      <w:tr w:rsidR="001D0096" w:rsidRPr="001D0096" w14:paraId="5C2116A6" w14:textId="77777777" w:rsidTr="00DC41CA">
        <w:trPr>
          <w:trHeight w:val="285"/>
        </w:trPr>
        <w:tc>
          <w:tcPr>
            <w:tcW w:w="2405" w:type="dxa"/>
            <w:shd w:val="clear" w:color="auto" w:fill="F2F2F2" w:themeFill="background1" w:themeFillShade="F2"/>
            <w:tcMar>
              <w:top w:w="28" w:type="dxa"/>
              <w:left w:w="28" w:type="dxa"/>
              <w:bottom w:w="28" w:type="dxa"/>
              <w:right w:w="28" w:type="dxa"/>
            </w:tcMar>
            <w:vAlign w:val="center"/>
            <w:hideMark/>
          </w:tcPr>
          <w:p w14:paraId="06759C10" w14:textId="77777777" w:rsidR="001D0096" w:rsidRPr="001D0096" w:rsidRDefault="001D0096" w:rsidP="00DC41CA">
            <w:pPr>
              <w:widowControl/>
              <w:jc w:val="both"/>
              <w:rPr>
                <w:rFonts w:ascii="Arial" w:hAnsi="Arial" w:cs="Arial"/>
                <w:i/>
                <w:iCs/>
                <w:snapToGrid/>
                <w:color w:val="000000"/>
                <w:sz w:val="18"/>
                <w:szCs w:val="18"/>
                <w:lang w:val="nl-NL"/>
              </w:rPr>
            </w:pPr>
            <w:r w:rsidRPr="001D0096">
              <w:rPr>
                <w:rFonts w:ascii="Arial" w:hAnsi="Arial" w:cs="Arial"/>
                <w:i/>
                <w:iCs/>
                <w:snapToGrid/>
                <w:color w:val="000000"/>
                <w:sz w:val="18"/>
                <w:szCs w:val="18"/>
                <w:lang w:val="nl-NL"/>
              </w:rPr>
              <w:t> </w:t>
            </w:r>
          </w:p>
        </w:tc>
        <w:tc>
          <w:tcPr>
            <w:tcW w:w="1445" w:type="dxa"/>
            <w:shd w:val="clear" w:color="auto" w:fill="F2F2F2" w:themeFill="background1" w:themeFillShade="F2"/>
            <w:tcMar>
              <w:top w:w="28" w:type="dxa"/>
              <w:left w:w="28" w:type="dxa"/>
              <w:bottom w:w="28" w:type="dxa"/>
              <w:right w:w="28" w:type="dxa"/>
            </w:tcMar>
            <w:vAlign w:val="center"/>
            <w:hideMark/>
          </w:tcPr>
          <w:p w14:paraId="68F0C37D" w14:textId="77777777" w:rsidR="001D0096" w:rsidRPr="001D0096" w:rsidRDefault="001D0096" w:rsidP="00DC41CA">
            <w:pPr>
              <w:widowControl/>
              <w:jc w:val="center"/>
              <w:rPr>
                <w:rFonts w:ascii="Arial" w:hAnsi="Arial" w:cs="Arial"/>
                <w:i/>
                <w:iCs/>
                <w:snapToGrid/>
                <w:color w:val="000000"/>
                <w:sz w:val="18"/>
                <w:szCs w:val="18"/>
                <w:lang w:val="nl-NL"/>
              </w:rPr>
            </w:pPr>
            <w:r w:rsidRPr="001D0096">
              <w:rPr>
                <w:rFonts w:ascii="Arial" w:hAnsi="Arial" w:cs="Arial"/>
                <w:i/>
                <w:iCs/>
                <w:snapToGrid/>
                <w:color w:val="000000"/>
                <w:sz w:val="18"/>
                <w:szCs w:val="18"/>
                <w:lang w:val="nl-NL"/>
              </w:rPr>
              <w:t>2018 referentie</w:t>
            </w:r>
            <w:r w:rsidRPr="001D0096">
              <w:rPr>
                <w:rFonts w:ascii="Arial" w:hAnsi="Arial" w:cs="Arial"/>
                <w:i/>
                <w:iCs/>
                <w:snapToGrid/>
                <w:color w:val="000000"/>
                <w:sz w:val="18"/>
                <w:szCs w:val="18"/>
                <w:lang w:val="nl-NL"/>
              </w:rPr>
              <w:softHyphen/>
              <w:t>jaar</w:t>
            </w:r>
          </w:p>
        </w:tc>
        <w:tc>
          <w:tcPr>
            <w:tcW w:w="1446" w:type="dxa"/>
            <w:tcBorders>
              <w:top w:val="single" w:sz="4" w:space="0" w:color="auto"/>
              <w:left w:val="nil"/>
              <w:bottom w:val="single" w:sz="4" w:space="0" w:color="auto"/>
              <w:right w:val="single" w:sz="4" w:space="0" w:color="auto"/>
            </w:tcBorders>
            <w:shd w:val="clear" w:color="auto" w:fill="F2F2F2" w:themeFill="background1" w:themeFillShade="F2"/>
            <w:vAlign w:val="center"/>
          </w:tcPr>
          <w:p w14:paraId="77887CA8" w14:textId="77777777" w:rsidR="001D0096" w:rsidRPr="001D0096" w:rsidRDefault="001D0096" w:rsidP="00DC41CA">
            <w:pPr>
              <w:widowControl/>
              <w:jc w:val="center"/>
              <w:rPr>
                <w:rFonts w:ascii="Arial" w:hAnsi="Arial" w:cs="Arial"/>
                <w:i/>
                <w:iCs/>
                <w:snapToGrid/>
                <w:color w:val="000000"/>
                <w:sz w:val="18"/>
                <w:szCs w:val="18"/>
                <w:lang w:val="nl-NL"/>
              </w:rPr>
            </w:pPr>
            <w:r w:rsidRPr="001D0096">
              <w:rPr>
                <w:rFonts w:ascii="Arial" w:hAnsi="Arial" w:cs="Arial"/>
                <w:i/>
                <w:iCs/>
                <w:snapToGrid/>
                <w:color w:val="000000"/>
                <w:sz w:val="18"/>
                <w:szCs w:val="18"/>
                <w:lang w:val="nl-NL"/>
              </w:rPr>
              <w:t>2024</w:t>
            </w:r>
          </w:p>
        </w:tc>
        <w:tc>
          <w:tcPr>
            <w:tcW w:w="1446" w:type="dxa"/>
            <w:tcBorders>
              <w:top w:val="single" w:sz="4" w:space="0" w:color="auto"/>
              <w:left w:val="nil"/>
              <w:bottom w:val="single" w:sz="4" w:space="0" w:color="auto"/>
              <w:right w:val="nil"/>
            </w:tcBorders>
            <w:shd w:val="clear" w:color="auto" w:fill="F2F2F2" w:themeFill="background1" w:themeFillShade="F2"/>
            <w:vAlign w:val="center"/>
          </w:tcPr>
          <w:p w14:paraId="4A232899" w14:textId="77777777" w:rsidR="001D0096" w:rsidRPr="001D0096" w:rsidRDefault="001D0096" w:rsidP="00DC41CA">
            <w:pPr>
              <w:widowControl/>
              <w:jc w:val="center"/>
              <w:rPr>
                <w:rFonts w:ascii="Arial" w:hAnsi="Arial" w:cs="Arial"/>
                <w:i/>
                <w:iCs/>
                <w:snapToGrid/>
                <w:color w:val="000000"/>
                <w:sz w:val="18"/>
                <w:szCs w:val="18"/>
                <w:lang w:val="nl-NL"/>
              </w:rPr>
            </w:pPr>
            <w:r w:rsidRPr="001D0096">
              <w:rPr>
                <w:rFonts w:ascii="Arial" w:hAnsi="Arial" w:cs="Arial"/>
                <w:i/>
                <w:iCs/>
                <w:snapToGrid/>
                <w:color w:val="000000"/>
                <w:sz w:val="18"/>
                <w:szCs w:val="18"/>
                <w:lang w:val="nl-NL"/>
              </w:rPr>
              <w:t>Reductie in 2024 t.o.v. referentie jaar (2018)</w:t>
            </w:r>
          </w:p>
        </w:tc>
        <w:tc>
          <w:tcPr>
            <w:tcW w:w="1446" w:type="dxa"/>
            <w:shd w:val="clear" w:color="auto" w:fill="F2F2F2" w:themeFill="background1" w:themeFillShade="F2"/>
            <w:vAlign w:val="center"/>
          </w:tcPr>
          <w:p w14:paraId="41D96141" w14:textId="77777777" w:rsidR="001D0096" w:rsidRPr="001D0096" w:rsidRDefault="001D0096" w:rsidP="00DC41CA">
            <w:pPr>
              <w:widowControl/>
              <w:jc w:val="center"/>
              <w:rPr>
                <w:rFonts w:ascii="Arial" w:hAnsi="Arial" w:cs="Arial"/>
                <w:i/>
                <w:iCs/>
                <w:snapToGrid/>
                <w:color w:val="000000"/>
                <w:sz w:val="18"/>
                <w:szCs w:val="18"/>
                <w:lang w:val="nl-NL"/>
              </w:rPr>
            </w:pPr>
            <w:r w:rsidRPr="001D0096">
              <w:rPr>
                <w:rFonts w:ascii="Arial" w:hAnsi="Arial" w:cs="Arial"/>
                <w:i/>
                <w:iCs/>
                <w:color w:val="000000"/>
                <w:sz w:val="18"/>
                <w:szCs w:val="18"/>
                <w:lang w:val="nl-NL"/>
              </w:rPr>
              <w:t>Doel 2024 t.o.v. referentie jaar (2018)</w:t>
            </w:r>
          </w:p>
        </w:tc>
        <w:tc>
          <w:tcPr>
            <w:tcW w:w="1446" w:type="dxa"/>
            <w:shd w:val="clear" w:color="auto" w:fill="F2F2F2" w:themeFill="background1" w:themeFillShade="F2"/>
            <w:tcMar>
              <w:top w:w="28" w:type="dxa"/>
              <w:left w:w="28" w:type="dxa"/>
              <w:bottom w:w="28" w:type="dxa"/>
              <w:right w:w="28" w:type="dxa"/>
            </w:tcMar>
            <w:vAlign w:val="center"/>
          </w:tcPr>
          <w:p w14:paraId="4B74D520" w14:textId="6C2D1647" w:rsidR="001D0096" w:rsidRPr="001D0096" w:rsidRDefault="001D0096" w:rsidP="00DC41CA">
            <w:pPr>
              <w:widowControl/>
              <w:jc w:val="center"/>
              <w:rPr>
                <w:rFonts w:ascii="Arial" w:hAnsi="Arial" w:cs="Arial"/>
                <w:i/>
                <w:iCs/>
                <w:snapToGrid/>
                <w:color w:val="000000"/>
                <w:sz w:val="18"/>
                <w:szCs w:val="18"/>
                <w:lang w:val="nl-NL"/>
              </w:rPr>
            </w:pPr>
            <w:r w:rsidRPr="001D0096">
              <w:rPr>
                <w:rFonts w:ascii="Arial" w:hAnsi="Arial" w:cs="Arial"/>
                <w:i/>
                <w:iCs/>
                <w:color w:val="000000"/>
                <w:sz w:val="18"/>
                <w:szCs w:val="18"/>
                <w:lang w:val="nl-NL"/>
              </w:rPr>
              <w:t>Resultaat 202</w:t>
            </w:r>
            <w:r>
              <w:rPr>
                <w:rFonts w:ascii="Arial" w:hAnsi="Arial" w:cs="Arial"/>
                <w:i/>
                <w:iCs/>
                <w:color w:val="000000"/>
                <w:sz w:val="18"/>
                <w:szCs w:val="18"/>
                <w:lang w:val="nl-NL"/>
              </w:rPr>
              <w:t>4</w:t>
            </w:r>
          </w:p>
        </w:tc>
      </w:tr>
      <w:tr w:rsidR="001D0096" w:rsidRPr="001D0096" w14:paraId="40020CCC" w14:textId="77777777" w:rsidTr="00DC41CA">
        <w:trPr>
          <w:trHeight w:val="50"/>
        </w:trPr>
        <w:tc>
          <w:tcPr>
            <w:tcW w:w="2405" w:type="dxa"/>
            <w:shd w:val="clear" w:color="auto" w:fill="auto"/>
            <w:tcMar>
              <w:top w:w="28" w:type="dxa"/>
              <w:left w:w="28" w:type="dxa"/>
              <w:bottom w:w="28" w:type="dxa"/>
              <w:right w:w="28" w:type="dxa"/>
            </w:tcMar>
            <w:vAlign w:val="center"/>
            <w:hideMark/>
          </w:tcPr>
          <w:p w14:paraId="7C6EB8F7" w14:textId="77777777" w:rsidR="001D0096" w:rsidRPr="001D0096" w:rsidRDefault="001D0096" w:rsidP="00DC41CA">
            <w:pPr>
              <w:widowControl/>
              <w:jc w:val="both"/>
              <w:rPr>
                <w:rFonts w:ascii="Arial" w:hAnsi="Arial" w:cs="Arial"/>
                <w:snapToGrid/>
                <w:color w:val="000000"/>
                <w:sz w:val="18"/>
                <w:szCs w:val="18"/>
                <w:lang w:val="nl-NL"/>
              </w:rPr>
            </w:pPr>
            <w:r w:rsidRPr="001D0096">
              <w:rPr>
                <w:rFonts w:ascii="Arial" w:hAnsi="Arial" w:cs="Arial"/>
                <w:snapToGrid/>
                <w:color w:val="000000"/>
                <w:sz w:val="18"/>
                <w:szCs w:val="18"/>
                <w:lang w:val="nl-NL"/>
              </w:rPr>
              <w:t>Scope 1+2 ton CO</w:t>
            </w:r>
            <w:r w:rsidRPr="001D0096">
              <w:rPr>
                <w:rFonts w:ascii="Arial" w:hAnsi="Arial" w:cs="Arial"/>
                <w:snapToGrid/>
                <w:color w:val="000000"/>
                <w:sz w:val="18"/>
                <w:szCs w:val="18"/>
                <w:vertAlign w:val="subscript"/>
                <w:lang w:val="nl-NL"/>
              </w:rPr>
              <w:t>2</w:t>
            </w:r>
          </w:p>
        </w:tc>
        <w:tc>
          <w:tcPr>
            <w:tcW w:w="1445" w:type="dxa"/>
            <w:tcMar>
              <w:top w:w="28" w:type="dxa"/>
              <w:left w:w="28" w:type="dxa"/>
              <w:bottom w:w="28" w:type="dxa"/>
              <w:right w:w="28" w:type="dxa"/>
            </w:tcMar>
            <w:hideMark/>
          </w:tcPr>
          <w:p w14:paraId="3EBAD3B1"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487,6</w:t>
            </w:r>
          </w:p>
        </w:tc>
        <w:tc>
          <w:tcPr>
            <w:tcW w:w="1446" w:type="dxa"/>
            <w:tcBorders>
              <w:top w:val="nil"/>
              <w:left w:val="nil"/>
              <w:bottom w:val="single" w:sz="4" w:space="0" w:color="auto"/>
              <w:right w:val="single" w:sz="4" w:space="0" w:color="auto"/>
            </w:tcBorders>
            <w:shd w:val="clear" w:color="auto" w:fill="auto"/>
            <w:vAlign w:val="center"/>
          </w:tcPr>
          <w:p w14:paraId="2057FFCD" w14:textId="77777777" w:rsidR="001D0096" w:rsidRPr="001D0096" w:rsidRDefault="001D0096" w:rsidP="00DC41CA">
            <w:pPr>
              <w:widowControl/>
              <w:jc w:val="center"/>
              <w:rPr>
                <w:rFonts w:ascii="Arial" w:hAnsi="Arial" w:cs="Arial"/>
                <w:sz w:val="18"/>
                <w:szCs w:val="18"/>
              </w:rPr>
            </w:pPr>
            <w:r w:rsidRPr="001D0096">
              <w:rPr>
                <w:rFonts w:ascii="Arial" w:hAnsi="Arial" w:cs="Arial"/>
                <w:snapToGrid/>
                <w:color w:val="000000"/>
                <w:sz w:val="18"/>
                <w:szCs w:val="18"/>
                <w:lang w:val="nl-NL"/>
              </w:rPr>
              <w:t>248,3</w:t>
            </w:r>
          </w:p>
        </w:tc>
        <w:tc>
          <w:tcPr>
            <w:tcW w:w="1446" w:type="dxa"/>
            <w:tcBorders>
              <w:top w:val="nil"/>
              <w:left w:val="nil"/>
              <w:bottom w:val="single" w:sz="4" w:space="0" w:color="auto"/>
              <w:right w:val="nil"/>
            </w:tcBorders>
            <w:vAlign w:val="center"/>
          </w:tcPr>
          <w:p w14:paraId="6AFD0E6C"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napToGrid/>
                <w:color w:val="000000"/>
                <w:sz w:val="18"/>
                <w:szCs w:val="18"/>
                <w:lang w:val="nl-NL"/>
              </w:rPr>
              <w:t>49%</w:t>
            </w:r>
          </w:p>
        </w:tc>
        <w:tc>
          <w:tcPr>
            <w:tcW w:w="1446" w:type="dxa"/>
          </w:tcPr>
          <w:p w14:paraId="091F32DC"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27,6%</w:t>
            </w:r>
          </w:p>
        </w:tc>
        <w:tc>
          <w:tcPr>
            <w:tcW w:w="1446" w:type="dxa"/>
            <w:tcMar>
              <w:top w:w="28" w:type="dxa"/>
              <w:left w:w="28" w:type="dxa"/>
              <w:bottom w:w="28" w:type="dxa"/>
              <w:right w:w="28" w:type="dxa"/>
            </w:tcMar>
          </w:tcPr>
          <w:p w14:paraId="0CEECB83" w14:textId="77777777" w:rsidR="001D0096" w:rsidRPr="001D0096" w:rsidRDefault="001D0096" w:rsidP="00DC41CA">
            <w:pPr>
              <w:widowControl/>
              <w:jc w:val="center"/>
              <w:rPr>
                <w:rFonts w:ascii="Arial" w:hAnsi="Arial" w:cs="Arial"/>
                <w:snapToGrid/>
                <w:color w:val="000000"/>
                <w:sz w:val="18"/>
                <w:szCs w:val="18"/>
                <w:lang w:val="nl-NL"/>
              </w:rPr>
            </w:pPr>
            <w:proofErr w:type="spellStart"/>
            <w:r w:rsidRPr="001D0096">
              <w:rPr>
                <w:rFonts w:ascii="Arial" w:hAnsi="Arial" w:cs="Arial"/>
                <w:sz w:val="18"/>
                <w:szCs w:val="18"/>
              </w:rPr>
              <w:t>gerealiseerd</w:t>
            </w:r>
            <w:proofErr w:type="spellEnd"/>
          </w:p>
        </w:tc>
      </w:tr>
      <w:tr w:rsidR="001D0096" w:rsidRPr="001D0096" w14:paraId="0EDC8C43" w14:textId="77777777" w:rsidTr="00DC41CA">
        <w:trPr>
          <w:trHeight w:val="50"/>
        </w:trPr>
        <w:tc>
          <w:tcPr>
            <w:tcW w:w="2405" w:type="dxa"/>
            <w:shd w:val="clear" w:color="auto" w:fill="auto"/>
            <w:tcMar>
              <w:top w:w="28" w:type="dxa"/>
              <w:left w:w="28" w:type="dxa"/>
              <w:bottom w:w="28" w:type="dxa"/>
              <w:right w:w="28" w:type="dxa"/>
            </w:tcMar>
            <w:vAlign w:val="center"/>
            <w:hideMark/>
          </w:tcPr>
          <w:p w14:paraId="29B1CE65" w14:textId="77777777" w:rsidR="001D0096" w:rsidRPr="001D0096" w:rsidRDefault="001D0096" w:rsidP="00DC41CA">
            <w:pPr>
              <w:widowControl/>
              <w:jc w:val="both"/>
              <w:rPr>
                <w:rFonts w:ascii="Arial" w:hAnsi="Arial" w:cs="Arial"/>
                <w:snapToGrid/>
                <w:color w:val="000000"/>
                <w:sz w:val="18"/>
                <w:szCs w:val="18"/>
                <w:lang w:val="nl-NL"/>
              </w:rPr>
            </w:pPr>
            <w:r w:rsidRPr="001D0096">
              <w:rPr>
                <w:rFonts w:ascii="Arial" w:hAnsi="Arial" w:cs="Arial"/>
                <w:snapToGrid/>
                <w:color w:val="000000"/>
                <w:sz w:val="18"/>
                <w:szCs w:val="18"/>
                <w:lang w:val="nl-NL"/>
              </w:rPr>
              <w:t>Scope 1 ton CO</w:t>
            </w:r>
            <w:r w:rsidRPr="001D0096">
              <w:rPr>
                <w:rFonts w:ascii="Arial" w:hAnsi="Arial" w:cs="Arial"/>
                <w:snapToGrid/>
                <w:color w:val="000000"/>
                <w:sz w:val="18"/>
                <w:szCs w:val="18"/>
                <w:vertAlign w:val="subscript"/>
                <w:lang w:val="nl-NL"/>
              </w:rPr>
              <w:t>2</w:t>
            </w:r>
          </w:p>
        </w:tc>
        <w:tc>
          <w:tcPr>
            <w:tcW w:w="1445" w:type="dxa"/>
            <w:tcMar>
              <w:top w:w="28" w:type="dxa"/>
              <w:left w:w="28" w:type="dxa"/>
              <w:bottom w:w="28" w:type="dxa"/>
              <w:right w:w="28" w:type="dxa"/>
            </w:tcMar>
            <w:hideMark/>
          </w:tcPr>
          <w:p w14:paraId="2547BBD4"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434,2</w:t>
            </w:r>
          </w:p>
        </w:tc>
        <w:tc>
          <w:tcPr>
            <w:tcW w:w="1446" w:type="dxa"/>
            <w:tcBorders>
              <w:top w:val="nil"/>
              <w:left w:val="nil"/>
              <w:bottom w:val="single" w:sz="4" w:space="0" w:color="auto"/>
              <w:right w:val="single" w:sz="4" w:space="0" w:color="auto"/>
            </w:tcBorders>
            <w:shd w:val="clear" w:color="auto" w:fill="auto"/>
            <w:vAlign w:val="center"/>
          </w:tcPr>
          <w:p w14:paraId="4BFD8443" w14:textId="77777777" w:rsidR="001D0096" w:rsidRPr="001D0096" w:rsidRDefault="001D0096" w:rsidP="00DC41CA">
            <w:pPr>
              <w:widowControl/>
              <w:jc w:val="center"/>
              <w:rPr>
                <w:rFonts w:ascii="Arial" w:hAnsi="Arial" w:cs="Arial"/>
                <w:sz w:val="18"/>
                <w:szCs w:val="18"/>
              </w:rPr>
            </w:pPr>
            <w:r w:rsidRPr="001D0096">
              <w:rPr>
                <w:rFonts w:ascii="Arial" w:hAnsi="Arial" w:cs="Arial"/>
                <w:snapToGrid/>
                <w:color w:val="000000"/>
                <w:sz w:val="18"/>
                <w:szCs w:val="18"/>
                <w:lang w:val="nl-NL"/>
              </w:rPr>
              <w:t>248,3</w:t>
            </w:r>
          </w:p>
        </w:tc>
        <w:tc>
          <w:tcPr>
            <w:tcW w:w="1446" w:type="dxa"/>
            <w:tcBorders>
              <w:top w:val="nil"/>
              <w:left w:val="nil"/>
              <w:bottom w:val="single" w:sz="4" w:space="0" w:color="auto"/>
              <w:right w:val="nil"/>
            </w:tcBorders>
            <w:vAlign w:val="center"/>
          </w:tcPr>
          <w:p w14:paraId="57C7ECC8"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napToGrid/>
                <w:color w:val="000000"/>
                <w:sz w:val="18"/>
                <w:szCs w:val="18"/>
                <w:lang w:val="nl-NL"/>
              </w:rPr>
              <w:t>43%</w:t>
            </w:r>
          </w:p>
        </w:tc>
        <w:tc>
          <w:tcPr>
            <w:tcW w:w="1446" w:type="dxa"/>
          </w:tcPr>
          <w:p w14:paraId="2BD3AAD2"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27,6%</w:t>
            </w:r>
          </w:p>
        </w:tc>
        <w:tc>
          <w:tcPr>
            <w:tcW w:w="1446" w:type="dxa"/>
            <w:tcMar>
              <w:top w:w="28" w:type="dxa"/>
              <w:left w:w="28" w:type="dxa"/>
              <w:bottom w:w="28" w:type="dxa"/>
              <w:right w:w="28" w:type="dxa"/>
            </w:tcMar>
          </w:tcPr>
          <w:p w14:paraId="724CFEEC" w14:textId="77777777" w:rsidR="001D0096" w:rsidRPr="001D0096" w:rsidRDefault="001D0096" w:rsidP="00DC41CA">
            <w:pPr>
              <w:widowControl/>
              <w:jc w:val="center"/>
              <w:rPr>
                <w:rFonts w:ascii="Arial" w:hAnsi="Arial" w:cs="Arial"/>
                <w:snapToGrid/>
                <w:color w:val="000000"/>
                <w:sz w:val="18"/>
                <w:szCs w:val="18"/>
                <w:lang w:val="nl-NL"/>
              </w:rPr>
            </w:pPr>
            <w:proofErr w:type="spellStart"/>
            <w:r w:rsidRPr="001D0096">
              <w:rPr>
                <w:rFonts w:ascii="Arial" w:hAnsi="Arial" w:cs="Arial"/>
                <w:sz w:val="18"/>
                <w:szCs w:val="18"/>
              </w:rPr>
              <w:t>gerealiseerd</w:t>
            </w:r>
            <w:proofErr w:type="spellEnd"/>
          </w:p>
        </w:tc>
      </w:tr>
      <w:tr w:rsidR="001D0096" w:rsidRPr="001D0096" w14:paraId="645BFC8C" w14:textId="77777777" w:rsidTr="00DC41CA">
        <w:trPr>
          <w:trHeight w:val="50"/>
        </w:trPr>
        <w:tc>
          <w:tcPr>
            <w:tcW w:w="2405" w:type="dxa"/>
            <w:shd w:val="clear" w:color="auto" w:fill="auto"/>
            <w:tcMar>
              <w:top w:w="28" w:type="dxa"/>
              <w:left w:w="28" w:type="dxa"/>
              <w:bottom w:w="28" w:type="dxa"/>
              <w:right w:w="28" w:type="dxa"/>
            </w:tcMar>
            <w:vAlign w:val="center"/>
            <w:hideMark/>
          </w:tcPr>
          <w:p w14:paraId="3DFDA8CD" w14:textId="77777777" w:rsidR="001D0096" w:rsidRPr="001D0096" w:rsidRDefault="001D0096" w:rsidP="00DC41CA">
            <w:pPr>
              <w:widowControl/>
              <w:jc w:val="both"/>
              <w:rPr>
                <w:rFonts w:ascii="Arial" w:hAnsi="Arial" w:cs="Arial"/>
                <w:snapToGrid/>
                <w:color w:val="000000"/>
                <w:sz w:val="18"/>
                <w:szCs w:val="18"/>
                <w:lang w:val="nl-NL"/>
              </w:rPr>
            </w:pPr>
            <w:r w:rsidRPr="001D0096">
              <w:rPr>
                <w:rFonts w:ascii="Arial" w:hAnsi="Arial" w:cs="Arial"/>
                <w:snapToGrid/>
                <w:color w:val="000000"/>
                <w:sz w:val="18"/>
                <w:szCs w:val="18"/>
                <w:lang w:val="nl-NL"/>
              </w:rPr>
              <w:t>Scope 2 ton CO</w:t>
            </w:r>
            <w:r w:rsidRPr="001D0096">
              <w:rPr>
                <w:rFonts w:ascii="Arial" w:hAnsi="Arial" w:cs="Arial"/>
                <w:snapToGrid/>
                <w:color w:val="000000"/>
                <w:sz w:val="18"/>
                <w:szCs w:val="18"/>
                <w:vertAlign w:val="subscript"/>
                <w:lang w:val="nl-NL"/>
              </w:rPr>
              <w:t>2</w:t>
            </w:r>
          </w:p>
        </w:tc>
        <w:tc>
          <w:tcPr>
            <w:tcW w:w="1445" w:type="dxa"/>
            <w:tcMar>
              <w:top w:w="28" w:type="dxa"/>
              <w:left w:w="28" w:type="dxa"/>
              <w:bottom w:w="28" w:type="dxa"/>
              <w:right w:w="28" w:type="dxa"/>
            </w:tcMar>
            <w:hideMark/>
          </w:tcPr>
          <w:p w14:paraId="47419EBB"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53,4</w:t>
            </w:r>
          </w:p>
        </w:tc>
        <w:tc>
          <w:tcPr>
            <w:tcW w:w="1446" w:type="dxa"/>
            <w:tcBorders>
              <w:top w:val="nil"/>
              <w:left w:val="nil"/>
              <w:bottom w:val="single" w:sz="4" w:space="0" w:color="auto"/>
              <w:right w:val="single" w:sz="4" w:space="0" w:color="auto"/>
            </w:tcBorders>
            <w:shd w:val="clear" w:color="auto" w:fill="auto"/>
            <w:vAlign w:val="center"/>
          </w:tcPr>
          <w:p w14:paraId="3B73591B" w14:textId="77777777" w:rsidR="001D0096" w:rsidRPr="001D0096" w:rsidRDefault="001D0096" w:rsidP="00DC41CA">
            <w:pPr>
              <w:widowControl/>
              <w:jc w:val="center"/>
              <w:rPr>
                <w:rFonts w:ascii="Arial" w:hAnsi="Arial" w:cs="Arial"/>
                <w:sz w:val="18"/>
                <w:szCs w:val="18"/>
              </w:rPr>
            </w:pPr>
            <w:r w:rsidRPr="001D0096">
              <w:rPr>
                <w:rFonts w:ascii="Arial" w:hAnsi="Arial" w:cs="Arial"/>
                <w:snapToGrid/>
                <w:color w:val="000000"/>
                <w:sz w:val="18"/>
                <w:szCs w:val="18"/>
                <w:lang w:val="nl-NL"/>
              </w:rPr>
              <w:t>0,0</w:t>
            </w:r>
          </w:p>
        </w:tc>
        <w:tc>
          <w:tcPr>
            <w:tcW w:w="1446" w:type="dxa"/>
            <w:tcBorders>
              <w:top w:val="nil"/>
              <w:left w:val="nil"/>
              <w:bottom w:val="single" w:sz="4" w:space="0" w:color="auto"/>
              <w:right w:val="nil"/>
            </w:tcBorders>
            <w:vAlign w:val="center"/>
          </w:tcPr>
          <w:p w14:paraId="532E2D3C"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napToGrid/>
                <w:color w:val="000000"/>
                <w:sz w:val="18"/>
                <w:szCs w:val="18"/>
                <w:lang w:val="nl-NL"/>
              </w:rPr>
              <w:t>100%</w:t>
            </w:r>
          </w:p>
        </w:tc>
        <w:tc>
          <w:tcPr>
            <w:tcW w:w="1446" w:type="dxa"/>
          </w:tcPr>
          <w:p w14:paraId="2D8A3B21"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27,6%</w:t>
            </w:r>
          </w:p>
        </w:tc>
        <w:tc>
          <w:tcPr>
            <w:tcW w:w="1446" w:type="dxa"/>
            <w:tcMar>
              <w:top w:w="28" w:type="dxa"/>
              <w:left w:w="28" w:type="dxa"/>
              <w:bottom w:w="28" w:type="dxa"/>
              <w:right w:w="28" w:type="dxa"/>
            </w:tcMar>
          </w:tcPr>
          <w:p w14:paraId="2B0B1CC8" w14:textId="77777777" w:rsidR="001D0096" w:rsidRPr="001D0096" w:rsidRDefault="001D0096" w:rsidP="00DC41CA">
            <w:pPr>
              <w:widowControl/>
              <w:jc w:val="center"/>
              <w:rPr>
                <w:rFonts w:ascii="Arial" w:hAnsi="Arial" w:cs="Arial"/>
                <w:snapToGrid/>
                <w:color w:val="000000"/>
                <w:sz w:val="18"/>
                <w:szCs w:val="18"/>
                <w:lang w:val="nl-NL"/>
              </w:rPr>
            </w:pPr>
            <w:proofErr w:type="spellStart"/>
            <w:r w:rsidRPr="001D0096">
              <w:rPr>
                <w:rFonts w:ascii="Arial" w:hAnsi="Arial" w:cs="Arial"/>
                <w:sz w:val="18"/>
                <w:szCs w:val="18"/>
              </w:rPr>
              <w:t>gerealiseerd</w:t>
            </w:r>
            <w:proofErr w:type="spellEnd"/>
          </w:p>
        </w:tc>
      </w:tr>
      <w:tr w:rsidR="001D0096" w:rsidRPr="001D0096" w14:paraId="6FEDAED2" w14:textId="77777777" w:rsidTr="00DC41CA">
        <w:trPr>
          <w:trHeight w:val="50"/>
        </w:trPr>
        <w:tc>
          <w:tcPr>
            <w:tcW w:w="2405" w:type="dxa"/>
            <w:shd w:val="clear" w:color="auto" w:fill="auto"/>
            <w:tcMar>
              <w:top w:w="28" w:type="dxa"/>
              <w:left w:w="28" w:type="dxa"/>
              <w:bottom w:w="28" w:type="dxa"/>
              <w:right w:w="28" w:type="dxa"/>
            </w:tcMar>
            <w:vAlign w:val="center"/>
            <w:hideMark/>
          </w:tcPr>
          <w:p w14:paraId="37F4632C" w14:textId="77777777" w:rsidR="001D0096" w:rsidRPr="001D0096" w:rsidRDefault="001D0096" w:rsidP="00DC41CA">
            <w:pPr>
              <w:widowControl/>
              <w:jc w:val="both"/>
              <w:rPr>
                <w:rFonts w:ascii="Arial" w:hAnsi="Arial" w:cs="Arial"/>
                <w:snapToGrid/>
                <w:color w:val="000000"/>
                <w:sz w:val="18"/>
                <w:szCs w:val="18"/>
                <w:lang w:val="nl-NL"/>
              </w:rPr>
            </w:pPr>
            <w:r w:rsidRPr="001D0096">
              <w:rPr>
                <w:rFonts w:ascii="Arial" w:hAnsi="Arial" w:cs="Arial"/>
                <w:snapToGrid/>
                <w:color w:val="000000"/>
                <w:sz w:val="18"/>
                <w:szCs w:val="18"/>
                <w:lang w:val="nl-NL"/>
              </w:rPr>
              <w:t>Aantal medewerkers</w:t>
            </w:r>
          </w:p>
        </w:tc>
        <w:tc>
          <w:tcPr>
            <w:tcW w:w="1445" w:type="dxa"/>
            <w:tcMar>
              <w:top w:w="28" w:type="dxa"/>
              <w:left w:w="28" w:type="dxa"/>
              <w:bottom w:w="28" w:type="dxa"/>
              <w:right w:w="28" w:type="dxa"/>
            </w:tcMar>
            <w:hideMark/>
          </w:tcPr>
          <w:p w14:paraId="358D606F"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20</w:t>
            </w:r>
          </w:p>
        </w:tc>
        <w:tc>
          <w:tcPr>
            <w:tcW w:w="1446" w:type="dxa"/>
            <w:tcBorders>
              <w:top w:val="nil"/>
              <w:left w:val="nil"/>
              <w:bottom w:val="single" w:sz="4" w:space="0" w:color="auto"/>
              <w:right w:val="single" w:sz="4" w:space="0" w:color="auto"/>
            </w:tcBorders>
            <w:shd w:val="clear" w:color="auto" w:fill="auto"/>
            <w:vAlign w:val="center"/>
          </w:tcPr>
          <w:p w14:paraId="0BB946D0" w14:textId="77777777" w:rsidR="001D0096" w:rsidRPr="001D0096" w:rsidRDefault="001D0096" w:rsidP="00DC41CA">
            <w:pPr>
              <w:widowControl/>
              <w:jc w:val="center"/>
              <w:rPr>
                <w:rFonts w:ascii="Arial" w:hAnsi="Arial" w:cs="Arial"/>
                <w:sz w:val="18"/>
                <w:szCs w:val="18"/>
              </w:rPr>
            </w:pPr>
            <w:r w:rsidRPr="001D0096">
              <w:rPr>
                <w:rFonts w:ascii="Arial" w:hAnsi="Arial" w:cs="Arial"/>
                <w:snapToGrid/>
                <w:color w:val="000000"/>
                <w:sz w:val="18"/>
                <w:szCs w:val="18"/>
                <w:lang w:val="nl-NL"/>
              </w:rPr>
              <w:t>17</w:t>
            </w:r>
          </w:p>
        </w:tc>
        <w:tc>
          <w:tcPr>
            <w:tcW w:w="1446" w:type="dxa"/>
            <w:tcBorders>
              <w:top w:val="nil"/>
              <w:left w:val="nil"/>
              <w:bottom w:val="single" w:sz="4" w:space="0" w:color="auto"/>
              <w:right w:val="nil"/>
            </w:tcBorders>
            <w:vAlign w:val="center"/>
          </w:tcPr>
          <w:p w14:paraId="5DDE4DC9"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napToGrid/>
                <w:color w:val="000000"/>
                <w:sz w:val="18"/>
                <w:szCs w:val="18"/>
                <w:lang w:val="nl-NL"/>
              </w:rPr>
              <w:t>-</w:t>
            </w:r>
          </w:p>
        </w:tc>
        <w:tc>
          <w:tcPr>
            <w:tcW w:w="1446" w:type="dxa"/>
          </w:tcPr>
          <w:p w14:paraId="345B0903"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w:t>
            </w:r>
          </w:p>
        </w:tc>
        <w:tc>
          <w:tcPr>
            <w:tcW w:w="1446" w:type="dxa"/>
            <w:tcMar>
              <w:top w:w="28" w:type="dxa"/>
              <w:left w:w="28" w:type="dxa"/>
              <w:bottom w:w="28" w:type="dxa"/>
              <w:right w:w="28" w:type="dxa"/>
            </w:tcMar>
          </w:tcPr>
          <w:p w14:paraId="23758EA2"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w:t>
            </w:r>
          </w:p>
        </w:tc>
      </w:tr>
      <w:tr w:rsidR="001D0096" w:rsidRPr="001D0096" w14:paraId="14491EFC" w14:textId="77777777" w:rsidTr="00DC41CA">
        <w:trPr>
          <w:trHeight w:val="50"/>
        </w:trPr>
        <w:tc>
          <w:tcPr>
            <w:tcW w:w="2405" w:type="dxa"/>
            <w:shd w:val="clear" w:color="auto" w:fill="auto"/>
            <w:tcMar>
              <w:top w:w="28" w:type="dxa"/>
              <w:left w:w="28" w:type="dxa"/>
              <w:bottom w:w="28" w:type="dxa"/>
              <w:right w:w="28" w:type="dxa"/>
            </w:tcMar>
            <w:vAlign w:val="center"/>
            <w:hideMark/>
          </w:tcPr>
          <w:p w14:paraId="0C58A38E" w14:textId="77777777" w:rsidR="001D0096" w:rsidRPr="001D0096" w:rsidRDefault="001D0096" w:rsidP="00DC41CA">
            <w:pPr>
              <w:widowControl/>
              <w:jc w:val="both"/>
              <w:rPr>
                <w:rFonts w:ascii="Arial" w:hAnsi="Arial" w:cs="Arial"/>
                <w:snapToGrid/>
                <w:color w:val="000000"/>
                <w:sz w:val="18"/>
                <w:szCs w:val="18"/>
                <w:lang w:val="nl-NL"/>
              </w:rPr>
            </w:pPr>
            <w:r w:rsidRPr="001D0096">
              <w:rPr>
                <w:rFonts w:ascii="Arial" w:hAnsi="Arial" w:cs="Arial"/>
                <w:snapToGrid/>
                <w:color w:val="000000"/>
                <w:sz w:val="18"/>
                <w:szCs w:val="18"/>
                <w:lang w:val="nl-NL"/>
              </w:rPr>
              <w:t>Scope 1+2 ton CO</w:t>
            </w:r>
            <w:r w:rsidRPr="001D0096">
              <w:rPr>
                <w:rFonts w:ascii="Arial" w:hAnsi="Arial" w:cs="Arial"/>
                <w:snapToGrid/>
                <w:color w:val="000000"/>
                <w:sz w:val="18"/>
                <w:szCs w:val="18"/>
                <w:vertAlign w:val="subscript"/>
                <w:lang w:val="nl-NL"/>
              </w:rPr>
              <w:t>2</w:t>
            </w:r>
            <w:r w:rsidRPr="001D0096">
              <w:rPr>
                <w:rFonts w:ascii="Arial" w:hAnsi="Arial" w:cs="Arial"/>
                <w:snapToGrid/>
                <w:color w:val="000000"/>
                <w:sz w:val="18"/>
                <w:szCs w:val="18"/>
                <w:lang w:val="nl-NL"/>
              </w:rPr>
              <w:t>/</w:t>
            </w:r>
            <w:proofErr w:type="spellStart"/>
            <w:r w:rsidRPr="001D0096">
              <w:rPr>
                <w:rFonts w:ascii="Arial" w:hAnsi="Arial" w:cs="Arial"/>
                <w:snapToGrid/>
                <w:color w:val="000000"/>
                <w:sz w:val="18"/>
                <w:szCs w:val="18"/>
                <w:lang w:val="nl-NL"/>
              </w:rPr>
              <w:t>medew</w:t>
            </w:r>
            <w:proofErr w:type="spellEnd"/>
            <w:r w:rsidRPr="001D0096">
              <w:rPr>
                <w:rFonts w:ascii="Arial" w:hAnsi="Arial" w:cs="Arial"/>
                <w:snapToGrid/>
                <w:color w:val="000000"/>
                <w:sz w:val="18"/>
                <w:szCs w:val="18"/>
                <w:lang w:val="nl-NL"/>
              </w:rPr>
              <w:t>.</w:t>
            </w:r>
          </w:p>
        </w:tc>
        <w:tc>
          <w:tcPr>
            <w:tcW w:w="1445" w:type="dxa"/>
            <w:tcMar>
              <w:top w:w="28" w:type="dxa"/>
              <w:left w:w="28" w:type="dxa"/>
              <w:bottom w:w="28" w:type="dxa"/>
              <w:right w:w="28" w:type="dxa"/>
            </w:tcMar>
            <w:hideMark/>
          </w:tcPr>
          <w:p w14:paraId="3F873C67"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24,4</w:t>
            </w:r>
          </w:p>
        </w:tc>
        <w:tc>
          <w:tcPr>
            <w:tcW w:w="1446" w:type="dxa"/>
            <w:tcBorders>
              <w:top w:val="nil"/>
              <w:left w:val="nil"/>
              <w:bottom w:val="single" w:sz="4" w:space="0" w:color="auto"/>
              <w:right w:val="single" w:sz="4" w:space="0" w:color="auto"/>
            </w:tcBorders>
            <w:shd w:val="clear" w:color="auto" w:fill="auto"/>
            <w:vAlign w:val="center"/>
          </w:tcPr>
          <w:p w14:paraId="42250FA3" w14:textId="77777777" w:rsidR="001D0096" w:rsidRPr="001D0096" w:rsidRDefault="001D0096" w:rsidP="00DC41CA">
            <w:pPr>
              <w:widowControl/>
              <w:jc w:val="center"/>
              <w:rPr>
                <w:rFonts w:ascii="Arial" w:hAnsi="Arial" w:cs="Arial"/>
                <w:sz w:val="18"/>
                <w:szCs w:val="18"/>
              </w:rPr>
            </w:pPr>
            <w:r w:rsidRPr="001D0096">
              <w:rPr>
                <w:rFonts w:ascii="Arial" w:hAnsi="Arial" w:cs="Arial"/>
                <w:snapToGrid/>
                <w:color w:val="000000"/>
                <w:sz w:val="18"/>
                <w:szCs w:val="18"/>
                <w:lang w:val="nl-NL"/>
              </w:rPr>
              <w:t>14,6</w:t>
            </w:r>
          </w:p>
        </w:tc>
        <w:tc>
          <w:tcPr>
            <w:tcW w:w="1446" w:type="dxa"/>
            <w:tcBorders>
              <w:top w:val="nil"/>
              <w:left w:val="nil"/>
              <w:bottom w:val="single" w:sz="4" w:space="0" w:color="auto"/>
              <w:right w:val="nil"/>
            </w:tcBorders>
            <w:vAlign w:val="center"/>
          </w:tcPr>
          <w:p w14:paraId="22D5C05A"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napToGrid/>
                <w:color w:val="000000"/>
                <w:sz w:val="18"/>
                <w:szCs w:val="18"/>
                <w:lang w:val="nl-NL"/>
              </w:rPr>
              <w:t>40%</w:t>
            </w:r>
          </w:p>
        </w:tc>
        <w:tc>
          <w:tcPr>
            <w:tcW w:w="1446" w:type="dxa"/>
          </w:tcPr>
          <w:p w14:paraId="7D40F1E4"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27,6%</w:t>
            </w:r>
          </w:p>
        </w:tc>
        <w:tc>
          <w:tcPr>
            <w:tcW w:w="1446" w:type="dxa"/>
            <w:tcMar>
              <w:top w:w="28" w:type="dxa"/>
              <w:left w:w="28" w:type="dxa"/>
              <w:bottom w:w="28" w:type="dxa"/>
              <w:right w:w="28" w:type="dxa"/>
            </w:tcMar>
          </w:tcPr>
          <w:p w14:paraId="3F8CB6AF" w14:textId="77777777" w:rsidR="001D0096" w:rsidRPr="001D0096" w:rsidRDefault="001D0096" w:rsidP="00DC41CA">
            <w:pPr>
              <w:widowControl/>
              <w:jc w:val="center"/>
              <w:rPr>
                <w:rFonts w:ascii="Arial" w:hAnsi="Arial" w:cs="Arial"/>
                <w:snapToGrid/>
                <w:color w:val="000000"/>
                <w:sz w:val="18"/>
                <w:szCs w:val="18"/>
                <w:lang w:val="nl-NL"/>
              </w:rPr>
            </w:pPr>
            <w:proofErr w:type="spellStart"/>
            <w:r w:rsidRPr="001D0096">
              <w:rPr>
                <w:rFonts w:ascii="Arial" w:hAnsi="Arial" w:cs="Arial"/>
                <w:sz w:val="18"/>
                <w:szCs w:val="18"/>
              </w:rPr>
              <w:t>gerealiseerd</w:t>
            </w:r>
            <w:proofErr w:type="spellEnd"/>
          </w:p>
        </w:tc>
      </w:tr>
      <w:tr w:rsidR="001D0096" w:rsidRPr="001D0096" w14:paraId="16672FE9" w14:textId="77777777" w:rsidTr="00DC41CA">
        <w:trPr>
          <w:trHeight w:val="50"/>
        </w:trPr>
        <w:tc>
          <w:tcPr>
            <w:tcW w:w="2405" w:type="dxa"/>
            <w:shd w:val="clear" w:color="auto" w:fill="auto"/>
            <w:tcMar>
              <w:top w:w="28" w:type="dxa"/>
              <w:left w:w="28" w:type="dxa"/>
              <w:bottom w:w="28" w:type="dxa"/>
              <w:right w:w="28" w:type="dxa"/>
            </w:tcMar>
            <w:vAlign w:val="center"/>
            <w:hideMark/>
          </w:tcPr>
          <w:p w14:paraId="543660FE" w14:textId="77777777" w:rsidR="001D0096" w:rsidRPr="001D0096" w:rsidRDefault="001D0096" w:rsidP="00DC41CA">
            <w:pPr>
              <w:widowControl/>
              <w:jc w:val="both"/>
              <w:rPr>
                <w:rFonts w:ascii="Arial" w:hAnsi="Arial" w:cs="Arial"/>
                <w:snapToGrid/>
                <w:color w:val="000000"/>
                <w:sz w:val="18"/>
                <w:szCs w:val="18"/>
                <w:lang w:val="nl-NL"/>
              </w:rPr>
            </w:pPr>
            <w:r w:rsidRPr="001D0096">
              <w:rPr>
                <w:rFonts w:ascii="Arial" w:hAnsi="Arial" w:cs="Arial"/>
                <w:snapToGrid/>
                <w:color w:val="000000"/>
                <w:sz w:val="18"/>
                <w:szCs w:val="18"/>
                <w:lang w:val="nl-NL"/>
              </w:rPr>
              <w:t>Scope 1 ton CO</w:t>
            </w:r>
            <w:r w:rsidRPr="001D0096">
              <w:rPr>
                <w:rFonts w:ascii="Arial" w:hAnsi="Arial" w:cs="Arial"/>
                <w:snapToGrid/>
                <w:color w:val="000000"/>
                <w:sz w:val="18"/>
                <w:szCs w:val="18"/>
                <w:vertAlign w:val="subscript"/>
                <w:lang w:val="nl-NL"/>
              </w:rPr>
              <w:t>2</w:t>
            </w:r>
            <w:r w:rsidRPr="001D0096">
              <w:rPr>
                <w:rFonts w:ascii="Arial" w:hAnsi="Arial" w:cs="Arial"/>
                <w:snapToGrid/>
                <w:color w:val="000000"/>
                <w:sz w:val="18"/>
                <w:szCs w:val="18"/>
                <w:lang w:val="nl-NL"/>
              </w:rPr>
              <w:t>/</w:t>
            </w:r>
            <w:proofErr w:type="spellStart"/>
            <w:r w:rsidRPr="001D0096">
              <w:rPr>
                <w:rFonts w:ascii="Arial" w:hAnsi="Arial" w:cs="Arial"/>
                <w:snapToGrid/>
                <w:color w:val="000000"/>
                <w:sz w:val="18"/>
                <w:szCs w:val="18"/>
                <w:lang w:val="nl-NL"/>
              </w:rPr>
              <w:t>medew</w:t>
            </w:r>
            <w:proofErr w:type="spellEnd"/>
            <w:r w:rsidRPr="001D0096">
              <w:rPr>
                <w:rFonts w:ascii="Arial" w:hAnsi="Arial" w:cs="Arial"/>
                <w:snapToGrid/>
                <w:color w:val="000000"/>
                <w:sz w:val="18"/>
                <w:szCs w:val="18"/>
                <w:lang w:val="nl-NL"/>
              </w:rPr>
              <w:t>.</w:t>
            </w:r>
          </w:p>
        </w:tc>
        <w:tc>
          <w:tcPr>
            <w:tcW w:w="1445" w:type="dxa"/>
            <w:tcMar>
              <w:top w:w="28" w:type="dxa"/>
              <w:left w:w="28" w:type="dxa"/>
              <w:bottom w:w="28" w:type="dxa"/>
              <w:right w:w="28" w:type="dxa"/>
            </w:tcMar>
            <w:hideMark/>
          </w:tcPr>
          <w:p w14:paraId="4533D9FF"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21,7</w:t>
            </w:r>
          </w:p>
        </w:tc>
        <w:tc>
          <w:tcPr>
            <w:tcW w:w="1446" w:type="dxa"/>
            <w:tcBorders>
              <w:top w:val="nil"/>
              <w:left w:val="nil"/>
              <w:bottom w:val="single" w:sz="4" w:space="0" w:color="auto"/>
              <w:right w:val="single" w:sz="4" w:space="0" w:color="auto"/>
            </w:tcBorders>
            <w:shd w:val="clear" w:color="auto" w:fill="auto"/>
            <w:vAlign w:val="center"/>
          </w:tcPr>
          <w:p w14:paraId="713EF0CA" w14:textId="77777777" w:rsidR="001D0096" w:rsidRPr="001D0096" w:rsidRDefault="001D0096" w:rsidP="00DC41CA">
            <w:pPr>
              <w:widowControl/>
              <w:jc w:val="center"/>
              <w:rPr>
                <w:rFonts w:ascii="Arial" w:hAnsi="Arial" w:cs="Arial"/>
                <w:sz w:val="18"/>
                <w:szCs w:val="18"/>
              </w:rPr>
            </w:pPr>
            <w:r w:rsidRPr="001D0096">
              <w:rPr>
                <w:rFonts w:ascii="Arial" w:hAnsi="Arial" w:cs="Arial"/>
                <w:snapToGrid/>
                <w:color w:val="000000"/>
                <w:sz w:val="18"/>
                <w:szCs w:val="18"/>
                <w:lang w:val="nl-NL"/>
              </w:rPr>
              <w:t>14,6</w:t>
            </w:r>
          </w:p>
        </w:tc>
        <w:tc>
          <w:tcPr>
            <w:tcW w:w="1446" w:type="dxa"/>
            <w:tcBorders>
              <w:top w:val="nil"/>
              <w:left w:val="nil"/>
              <w:bottom w:val="single" w:sz="4" w:space="0" w:color="auto"/>
              <w:right w:val="nil"/>
            </w:tcBorders>
            <w:vAlign w:val="center"/>
          </w:tcPr>
          <w:p w14:paraId="16A85778"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napToGrid/>
                <w:color w:val="000000"/>
                <w:sz w:val="18"/>
                <w:szCs w:val="18"/>
                <w:lang w:val="nl-NL"/>
              </w:rPr>
              <w:t>33%</w:t>
            </w:r>
          </w:p>
        </w:tc>
        <w:tc>
          <w:tcPr>
            <w:tcW w:w="1446" w:type="dxa"/>
          </w:tcPr>
          <w:p w14:paraId="5330413A"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27,6%</w:t>
            </w:r>
          </w:p>
        </w:tc>
        <w:tc>
          <w:tcPr>
            <w:tcW w:w="1446" w:type="dxa"/>
            <w:tcMar>
              <w:top w:w="28" w:type="dxa"/>
              <w:left w:w="28" w:type="dxa"/>
              <w:bottom w:w="28" w:type="dxa"/>
              <w:right w:w="28" w:type="dxa"/>
            </w:tcMar>
          </w:tcPr>
          <w:p w14:paraId="7D433578" w14:textId="77777777" w:rsidR="001D0096" w:rsidRPr="001D0096" w:rsidRDefault="001D0096" w:rsidP="00DC41CA">
            <w:pPr>
              <w:widowControl/>
              <w:jc w:val="center"/>
              <w:rPr>
                <w:rFonts w:ascii="Arial" w:hAnsi="Arial" w:cs="Arial"/>
                <w:snapToGrid/>
                <w:color w:val="000000"/>
                <w:sz w:val="18"/>
                <w:szCs w:val="18"/>
                <w:lang w:val="nl-NL"/>
              </w:rPr>
            </w:pPr>
            <w:proofErr w:type="spellStart"/>
            <w:r w:rsidRPr="001D0096">
              <w:rPr>
                <w:rFonts w:ascii="Arial" w:hAnsi="Arial" w:cs="Arial"/>
                <w:sz w:val="18"/>
                <w:szCs w:val="18"/>
              </w:rPr>
              <w:t>gerealiseerd</w:t>
            </w:r>
            <w:proofErr w:type="spellEnd"/>
          </w:p>
        </w:tc>
      </w:tr>
      <w:tr w:rsidR="001D0096" w:rsidRPr="001D0096" w14:paraId="2AB7AFAC" w14:textId="77777777" w:rsidTr="00DC41CA">
        <w:trPr>
          <w:trHeight w:val="50"/>
        </w:trPr>
        <w:tc>
          <w:tcPr>
            <w:tcW w:w="2405" w:type="dxa"/>
            <w:shd w:val="clear" w:color="auto" w:fill="auto"/>
            <w:tcMar>
              <w:top w:w="28" w:type="dxa"/>
              <w:left w:w="28" w:type="dxa"/>
              <w:bottom w:w="28" w:type="dxa"/>
              <w:right w:w="28" w:type="dxa"/>
            </w:tcMar>
            <w:vAlign w:val="center"/>
            <w:hideMark/>
          </w:tcPr>
          <w:p w14:paraId="0FA5C61A" w14:textId="77777777" w:rsidR="001D0096" w:rsidRPr="001D0096" w:rsidRDefault="001D0096" w:rsidP="00DC41CA">
            <w:pPr>
              <w:widowControl/>
              <w:jc w:val="both"/>
              <w:rPr>
                <w:rFonts w:ascii="Arial" w:hAnsi="Arial" w:cs="Arial"/>
                <w:snapToGrid/>
                <w:color w:val="000000"/>
                <w:sz w:val="18"/>
                <w:szCs w:val="18"/>
                <w:lang w:val="nl-NL"/>
              </w:rPr>
            </w:pPr>
            <w:r w:rsidRPr="001D0096">
              <w:rPr>
                <w:rFonts w:ascii="Arial" w:hAnsi="Arial" w:cs="Arial"/>
                <w:snapToGrid/>
                <w:color w:val="000000"/>
                <w:sz w:val="18"/>
                <w:szCs w:val="18"/>
                <w:lang w:val="nl-NL"/>
              </w:rPr>
              <w:t>Scope 2 ton CO</w:t>
            </w:r>
            <w:r w:rsidRPr="001D0096">
              <w:rPr>
                <w:rFonts w:ascii="Arial" w:hAnsi="Arial" w:cs="Arial"/>
                <w:snapToGrid/>
                <w:color w:val="000000"/>
                <w:sz w:val="18"/>
                <w:szCs w:val="18"/>
                <w:vertAlign w:val="subscript"/>
                <w:lang w:val="nl-NL"/>
              </w:rPr>
              <w:t>2</w:t>
            </w:r>
            <w:r w:rsidRPr="001D0096">
              <w:rPr>
                <w:rFonts w:ascii="Arial" w:hAnsi="Arial" w:cs="Arial"/>
                <w:snapToGrid/>
                <w:color w:val="000000"/>
                <w:sz w:val="18"/>
                <w:szCs w:val="18"/>
                <w:lang w:val="nl-NL"/>
              </w:rPr>
              <w:t>/</w:t>
            </w:r>
            <w:proofErr w:type="spellStart"/>
            <w:r w:rsidRPr="001D0096">
              <w:rPr>
                <w:rFonts w:ascii="Arial" w:hAnsi="Arial" w:cs="Arial"/>
                <w:snapToGrid/>
                <w:color w:val="000000"/>
                <w:sz w:val="18"/>
                <w:szCs w:val="18"/>
                <w:lang w:val="nl-NL"/>
              </w:rPr>
              <w:t>medew</w:t>
            </w:r>
            <w:proofErr w:type="spellEnd"/>
            <w:r w:rsidRPr="001D0096">
              <w:rPr>
                <w:rFonts w:ascii="Arial" w:hAnsi="Arial" w:cs="Arial"/>
                <w:snapToGrid/>
                <w:color w:val="000000"/>
                <w:sz w:val="18"/>
                <w:szCs w:val="18"/>
                <w:lang w:val="nl-NL"/>
              </w:rPr>
              <w:t>.</w:t>
            </w:r>
          </w:p>
        </w:tc>
        <w:tc>
          <w:tcPr>
            <w:tcW w:w="1445" w:type="dxa"/>
            <w:tcMar>
              <w:top w:w="28" w:type="dxa"/>
              <w:left w:w="28" w:type="dxa"/>
              <w:bottom w:w="28" w:type="dxa"/>
              <w:right w:w="28" w:type="dxa"/>
            </w:tcMar>
            <w:hideMark/>
          </w:tcPr>
          <w:p w14:paraId="65AD9FB8"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2,7</w:t>
            </w:r>
          </w:p>
        </w:tc>
        <w:tc>
          <w:tcPr>
            <w:tcW w:w="1446" w:type="dxa"/>
            <w:tcBorders>
              <w:top w:val="nil"/>
              <w:left w:val="nil"/>
              <w:bottom w:val="single" w:sz="4" w:space="0" w:color="auto"/>
              <w:right w:val="single" w:sz="4" w:space="0" w:color="auto"/>
            </w:tcBorders>
            <w:shd w:val="clear" w:color="auto" w:fill="auto"/>
            <w:vAlign w:val="center"/>
          </w:tcPr>
          <w:p w14:paraId="50D55299" w14:textId="77777777" w:rsidR="001D0096" w:rsidRPr="001D0096" w:rsidRDefault="001D0096" w:rsidP="00DC41CA">
            <w:pPr>
              <w:widowControl/>
              <w:jc w:val="center"/>
              <w:rPr>
                <w:rFonts w:ascii="Arial" w:hAnsi="Arial" w:cs="Arial"/>
                <w:sz w:val="18"/>
                <w:szCs w:val="18"/>
              </w:rPr>
            </w:pPr>
            <w:r w:rsidRPr="001D0096">
              <w:rPr>
                <w:rFonts w:ascii="Arial" w:hAnsi="Arial" w:cs="Arial"/>
                <w:snapToGrid/>
                <w:color w:val="000000"/>
                <w:sz w:val="18"/>
                <w:szCs w:val="18"/>
                <w:lang w:val="nl-NL"/>
              </w:rPr>
              <w:t>0,0</w:t>
            </w:r>
          </w:p>
        </w:tc>
        <w:tc>
          <w:tcPr>
            <w:tcW w:w="1446" w:type="dxa"/>
            <w:tcBorders>
              <w:top w:val="nil"/>
              <w:left w:val="nil"/>
              <w:bottom w:val="single" w:sz="4" w:space="0" w:color="auto"/>
              <w:right w:val="nil"/>
            </w:tcBorders>
            <w:vAlign w:val="center"/>
          </w:tcPr>
          <w:p w14:paraId="22CEA1FB"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napToGrid/>
                <w:color w:val="000000"/>
                <w:sz w:val="18"/>
                <w:szCs w:val="18"/>
                <w:lang w:val="nl-NL"/>
              </w:rPr>
              <w:t>100%</w:t>
            </w:r>
          </w:p>
        </w:tc>
        <w:tc>
          <w:tcPr>
            <w:tcW w:w="1446" w:type="dxa"/>
          </w:tcPr>
          <w:p w14:paraId="6C28F153" w14:textId="77777777" w:rsidR="001D0096" w:rsidRPr="001D0096" w:rsidRDefault="001D0096" w:rsidP="00DC41CA">
            <w:pPr>
              <w:widowControl/>
              <w:jc w:val="center"/>
              <w:rPr>
                <w:rFonts w:ascii="Arial" w:hAnsi="Arial" w:cs="Arial"/>
                <w:snapToGrid/>
                <w:color w:val="000000"/>
                <w:sz w:val="18"/>
                <w:szCs w:val="18"/>
                <w:lang w:val="nl-NL"/>
              </w:rPr>
            </w:pPr>
            <w:r w:rsidRPr="001D0096">
              <w:rPr>
                <w:rFonts w:ascii="Arial" w:hAnsi="Arial" w:cs="Arial"/>
                <w:sz w:val="18"/>
                <w:szCs w:val="18"/>
              </w:rPr>
              <w:t>27,6%</w:t>
            </w:r>
          </w:p>
        </w:tc>
        <w:tc>
          <w:tcPr>
            <w:tcW w:w="1446" w:type="dxa"/>
            <w:tcMar>
              <w:top w:w="28" w:type="dxa"/>
              <w:left w:w="28" w:type="dxa"/>
              <w:bottom w:w="28" w:type="dxa"/>
              <w:right w:w="28" w:type="dxa"/>
            </w:tcMar>
          </w:tcPr>
          <w:p w14:paraId="79BEE081" w14:textId="77777777" w:rsidR="001D0096" w:rsidRPr="001D0096" w:rsidRDefault="001D0096" w:rsidP="00DC41CA">
            <w:pPr>
              <w:widowControl/>
              <w:jc w:val="center"/>
              <w:rPr>
                <w:rFonts w:ascii="Arial" w:hAnsi="Arial" w:cs="Arial"/>
                <w:snapToGrid/>
                <w:color w:val="000000"/>
                <w:sz w:val="18"/>
                <w:szCs w:val="18"/>
                <w:lang w:val="nl-NL"/>
              </w:rPr>
            </w:pPr>
            <w:proofErr w:type="spellStart"/>
            <w:r w:rsidRPr="001D0096">
              <w:rPr>
                <w:rFonts w:ascii="Arial" w:hAnsi="Arial" w:cs="Arial"/>
                <w:sz w:val="18"/>
                <w:szCs w:val="18"/>
              </w:rPr>
              <w:t>gerealiseerd</w:t>
            </w:r>
            <w:proofErr w:type="spellEnd"/>
          </w:p>
        </w:tc>
      </w:tr>
    </w:tbl>
    <w:p w14:paraId="69A35BF6" w14:textId="4EB1E8EE" w:rsidR="001D0096" w:rsidRPr="001D0096" w:rsidRDefault="001D0096" w:rsidP="001D0096">
      <w:pPr>
        <w:widowControl/>
        <w:rPr>
          <w:rFonts w:ascii="Arial" w:hAnsi="Arial" w:cs="Arial"/>
          <w:sz w:val="20"/>
          <w:lang w:val="nl-NL"/>
        </w:rPr>
      </w:pPr>
    </w:p>
    <w:p w14:paraId="52D8B636" w14:textId="42398CCE" w:rsidR="001D0096" w:rsidRPr="001D0096" w:rsidRDefault="001D0096" w:rsidP="001D0096">
      <w:pPr>
        <w:widowControl/>
        <w:autoSpaceDE w:val="0"/>
        <w:autoSpaceDN w:val="0"/>
        <w:adjustRightInd w:val="0"/>
        <w:jc w:val="both"/>
        <w:rPr>
          <w:rFonts w:ascii="Arial" w:hAnsi="Arial" w:cs="Arial"/>
          <w:sz w:val="20"/>
          <w:lang w:val="nl-NL"/>
        </w:rPr>
      </w:pPr>
      <w:r w:rsidRPr="001D0096">
        <w:rPr>
          <w:rFonts w:ascii="Arial" w:hAnsi="Arial" w:cs="Arial"/>
          <w:sz w:val="20"/>
          <w:lang w:val="nl-NL"/>
        </w:rPr>
        <w:t>In een grafiek ziet dit er als volgt uit:</w:t>
      </w:r>
    </w:p>
    <w:p w14:paraId="5ED317D9" w14:textId="77777777" w:rsidR="001D0096" w:rsidRPr="001D0096" w:rsidRDefault="001D0096" w:rsidP="001D0096">
      <w:pPr>
        <w:widowControl/>
        <w:autoSpaceDE w:val="0"/>
        <w:autoSpaceDN w:val="0"/>
        <w:adjustRightInd w:val="0"/>
        <w:jc w:val="both"/>
        <w:rPr>
          <w:rFonts w:ascii="Arial" w:hAnsi="Arial" w:cs="Arial"/>
          <w:sz w:val="20"/>
          <w:lang w:val="nl-NL"/>
        </w:rPr>
      </w:pPr>
      <w:r w:rsidRPr="001D0096">
        <w:rPr>
          <w:rFonts w:ascii="Arial" w:hAnsi="Arial" w:cs="Arial"/>
          <w:noProof/>
          <w:snapToGrid/>
          <w:sz w:val="20"/>
        </w:rPr>
        <w:drawing>
          <wp:inline distT="0" distB="0" distL="0" distR="0" wp14:anchorId="7D5A398B" wp14:editId="2161DBCA">
            <wp:extent cx="4982308" cy="2479431"/>
            <wp:effectExtent l="0" t="0" r="8890" b="16510"/>
            <wp:docPr id="1463608577" name="Grafiek 1">
              <a:extLst xmlns:a="http://schemas.openxmlformats.org/drawingml/2006/main">
                <a:ext uri="{FF2B5EF4-FFF2-40B4-BE49-F238E27FC236}">
                  <a16:creationId xmlns:a16="http://schemas.microsoft.com/office/drawing/2014/main" id="{300A524A-0D5F-FDDC-CAA1-2E3F945CFC88}"/>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6346BEB0" w14:textId="77777777" w:rsidR="001D0096" w:rsidRPr="001D0096" w:rsidRDefault="001D0096" w:rsidP="001D0096">
      <w:pPr>
        <w:widowControl/>
        <w:autoSpaceDE w:val="0"/>
        <w:autoSpaceDN w:val="0"/>
        <w:adjustRightInd w:val="0"/>
        <w:jc w:val="both"/>
        <w:rPr>
          <w:rFonts w:ascii="Arial" w:hAnsi="Arial" w:cs="Arial"/>
          <w:sz w:val="20"/>
          <w:lang w:val="nl-NL"/>
        </w:rPr>
      </w:pPr>
    </w:p>
    <w:p w14:paraId="2C0E647E" w14:textId="77777777" w:rsidR="001D0096" w:rsidRPr="001D0096" w:rsidRDefault="001D0096" w:rsidP="001D0096">
      <w:pPr>
        <w:widowControl/>
        <w:autoSpaceDE w:val="0"/>
        <w:autoSpaceDN w:val="0"/>
        <w:adjustRightInd w:val="0"/>
        <w:jc w:val="both"/>
        <w:rPr>
          <w:rFonts w:ascii="Arial" w:hAnsi="Arial" w:cs="Arial"/>
          <w:sz w:val="20"/>
          <w:lang w:val="nl-NL"/>
        </w:rPr>
      </w:pPr>
      <w:r w:rsidRPr="001D0096">
        <w:rPr>
          <w:rFonts w:ascii="Arial" w:hAnsi="Arial" w:cs="Arial"/>
          <w:sz w:val="20"/>
          <w:lang w:val="nl-NL"/>
        </w:rPr>
        <w:t>Geconcludeerd wordt dat de doelen voor 2024 ten opzichte van 2018 gerealiseerd zijn.</w:t>
      </w:r>
    </w:p>
    <w:p w14:paraId="3F320798" w14:textId="77777777" w:rsidR="001D0096" w:rsidRPr="001D0096" w:rsidRDefault="001D0096" w:rsidP="001D0096">
      <w:pPr>
        <w:widowControl/>
        <w:rPr>
          <w:rFonts w:ascii="Arial" w:hAnsi="Arial" w:cs="Arial"/>
          <w:i/>
          <w:iCs/>
          <w:sz w:val="20"/>
          <w:lang w:val="nl-NL"/>
        </w:rPr>
      </w:pPr>
    </w:p>
    <w:p w14:paraId="3FD64C74" w14:textId="77777777" w:rsidR="001D0096" w:rsidRDefault="001D0096" w:rsidP="00EC637B">
      <w:pPr>
        <w:widowControl/>
        <w:autoSpaceDE w:val="0"/>
        <w:autoSpaceDN w:val="0"/>
        <w:adjustRightInd w:val="0"/>
        <w:jc w:val="both"/>
        <w:rPr>
          <w:rFonts w:ascii="Arial" w:hAnsi="Arial" w:cs="Arial"/>
          <w:sz w:val="20"/>
          <w:lang w:val="nl-NL"/>
        </w:rPr>
      </w:pPr>
    </w:p>
    <w:p w14:paraId="3AEDF058" w14:textId="77777777" w:rsidR="00004AF6" w:rsidRPr="001D0096" w:rsidRDefault="00004AF6" w:rsidP="00004AF6">
      <w:pPr>
        <w:widowControl/>
        <w:rPr>
          <w:rFonts w:ascii="Arial" w:hAnsi="Arial" w:cs="Arial"/>
          <w:b/>
          <w:sz w:val="20"/>
          <w:lang w:val="nl-NL"/>
        </w:rPr>
      </w:pPr>
      <w:r w:rsidRPr="001D0096">
        <w:rPr>
          <w:rFonts w:ascii="Arial" w:hAnsi="Arial" w:cs="Arial"/>
          <w:b/>
          <w:sz w:val="20"/>
          <w:lang w:val="nl-NL"/>
        </w:rPr>
        <w:t>Participatie:</w:t>
      </w:r>
    </w:p>
    <w:p w14:paraId="56336D92" w14:textId="03A91135" w:rsidR="007526C8" w:rsidRPr="001D0096" w:rsidRDefault="007526C8" w:rsidP="007526C8">
      <w:pPr>
        <w:widowControl/>
        <w:jc w:val="both"/>
        <w:rPr>
          <w:rFonts w:ascii="Arial" w:hAnsi="Arial" w:cs="Arial"/>
          <w:bCs/>
          <w:sz w:val="20"/>
          <w:lang w:val="nl-NL"/>
        </w:rPr>
      </w:pPr>
      <w:r w:rsidRPr="001D0096">
        <w:rPr>
          <w:rFonts w:ascii="Arial" w:hAnsi="Arial" w:cs="Arial"/>
          <w:bCs/>
          <w:sz w:val="20"/>
          <w:lang w:val="nl-NL"/>
        </w:rPr>
        <w:t>I</w:t>
      </w:r>
      <w:r w:rsidR="00004AF6" w:rsidRPr="001D0096">
        <w:rPr>
          <w:rFonts w:ascii="Arial" w:hAnsi="Arial" w:cs="Arial"/>
          <w:bCs/>
          <w:sz w:val="20"/>
          <w:lang w:val="nl-NL"/>
        </w:rPr>
        <w:t>n 202</w:t>
      </w:r>
      <w:r w:rsidR="001D0096">
        <w:rPr>
          <w:rFonts w:ascii="Arial" w:hAnsi="Arial" w:cs="Arial"/>
          <w:bCs/>
          <w:sz w:val="20"/>
          <w:lang w:val="nl-NL"/>
        </w:rPr>
        <w:t>4</w:t>
      </w:r>
      <w:r w:rsidR="00004AF6" w:rsidRPr="001D0096">
        <w:rPr>
          <w:rFonts w:ascii="Arial" w:hAnsi="Arial" w:cs="Arial"/>
          <w:bCs/>
          <w:sz w:val="20"/>
          <w:lang w:val="nl-NL"/>
        </w:rPr>
        <w:t xml:space="preserve"> </w:t>
      </w:r>
      <w:r w:rsidRPr="001D0096">
        <w:rPr>
          <w:rFonts w:ascii="Arial" w:hAnsi="Arial" w:cs="Arial"/>
          <w:bCs/>
          <w:sz w:val="20"/>
          <w:lang w:val="nl-NL"/>
        </w:rPr>
        <w:t>is</w:t>
      </w:r>
      <w:r w:rsidR="00004AF6" w:rsidRPr="001D0096">
        <w:rPr>
          <w:rFonts w:ascii="Arial" w:hAnsi="Arial" w:cs="Arial"/>
          <w:bCs/>
          <w:sz w:val="20"/>
          <w:lang w:val="nl-NL"/>
        </w:rPr>
        <w:t xml:space="preserve"> deelgenomen aan </w:t>
      </w:r>
      <w:r w:rsidR="001D0096">
        <w:rPr>
          <w:rFonts w:ascii="Arial" w:hAnsi="Arial" w:cs="Arial"/>
          <w:bCs/>
          <w:sz w:val="20"/>
          <w:lang w:val="nl-NL"/>
        </w:rPr>
        <w:t xml:space="preserve">het </w:t>
      </w:r>
      <w:r w:rsidRPr="001D0096">
        <w:rPr>
          <w:rFonts w:ascii="Arial" w:hAnsi="Arial" w:cs="Arial"/>
          <w:sz w:val="20"/>
          <w:lang w:val="nl-NL"/>
        </w:rPr>
        <w:t xml:space="preserve">sectorinitiatief van </w:t>
      </w:r>
      <w:hyperlink r:id="rId10" w:history="1">
        <w:proofErr w:type="spellStart"/>
        <w:r w:rsidRPr="001D0096">
          <w:rPr>
            <w:rStyle w:val="Hyperlink"/>
            <w:rFonts w:ascii="Arial" w:hAnsi="Arial" w:cs="Arial"/>
            <w:sz w:val="20"/>
            <w:lang w:val="nl-NL"/>
          </w:rPr>
          <w:t>Cum</w:t>
        </w:r>
        <w:r w:rsidR="000C0877">
          <w:rPr>
            <w:rStyle w:val="Hyperlink"/>
            <w:rFonts w:ascii="Arial" w:hAnsi="Arial" w:cs="Arial"/>
            <w:sz w:val="20"/>
            <w:lang w:val="nl-NL"/>
          </w:rPr>
          <w:t>e</w:t>
        </w:r>
        <w:r w:rsidRPr="001D0096">
          <w:rPr>
            <w:rStyle w:val="Hyperlink"/>
            <w:rFonts w:ascii="Arial" w:hAnsi="Arial" w:cs="Arial"/>
            <w:sz w:val="20"/>
            <w:lang w:val="nl-NL"/>
          </w:rPr>
          <w:t>la</w:t>
        </w:r>
        <w:proofErr w:type="spellEnd"/>
        <w:r w:rsidRPr="001D0096">
          <w:rPr>
            <w:rStyle w:val="Hyperlink"/>
            <w:rFonts w:ascii="Arial" w:hAnsi="Arial" w:cs="Arial"/>
            <w:sz w:val="20"/>
            <w:lang w:val="nl-NL"/>
          </w:rPr>
          <w:t>: Sturen op CO</w:t>
        </w:r>
        <w:r w:rsidRPr="001D0096">
          <w:rPr>
            <w:rStyle w:val="Hyperlink"/>
            <w:rFonts w:ascii="Arial" w:hAnsi="Arial" w:cs="Arial"/>
            <w:sz w:val="20"/>
            <w:vertAlign w:val="subscript"/>
            <w:lang w:val="nl-NL"/>
          </w:rPr>
          <w:t>2</w:t>
        </w:r>
      </w:hyperlink>
      <w:r w:rsidRPr="001D0096">
        <w:rPr>
          <w:rFonts w:ascii="Arial" w:hAnsi="Arial" w:cs="Arial"/>
          <w:sz w:val="20"/>
          <w:lang w:val="nl-NL"/>
        </w:rPr>
        <w:t>.</w:t>
      </w:r>
      <w:bookmarkStart w:id="4" w:name="_Hlk159137208"/>
      <w:r w:rsidRPr="001D0096">
        <w:rPr>
          <w:rFonts w:ascii="Arial" w:hAnsi="Arial" w:cs="Arial"/>
          <w:sz w:val="20"/>
          <w:lang w:val="nl-NL"/>
        </w:rPr>
        <w:t xml:space="preserve"> </w:t>
      </w:r>
      <w:r w:rsidR="00FE4ACD">
        <w:rPr>
          <w:rFonts w:ascii="Arial" w:hAnsi="Arial" w:cs="Arial"/>
          <w:sz w:val="20"/>
          <w:lang w:val="nl-NL"/>
        </w:rPr>
        <w:t xml:space="preserve">Dit wordt in 2025 voortgezet. </w:t>
      </w:r>
      <w:r w:rsidR="00004AF6" w:rsidRPr="001D0096">
        <w:rPr>
          <w:rFonts w:ascii="Arial" w:hAnsi="Arial" w:cs="Arial"/>
          <w:bCs/>
          <w:sz w:val="20"/>
          <w:lang w:val="nl-NL"/>
        </w:rPr>
        <w:t xml:space="preserve">Hierbij </w:t>
      </w:r>
      <w:r w:rsidR="00FE4ACD">
        <w:rPr>
          <w:rFonts w:ascii="Arial" w:hAnsi="Arial" w:cs="Arial"/>
          <w:bCs/>
          <w:sz w:val="20"/>
          <w:lang w:val="nl-NL"/>
        </w:rPr>
        <w:t xml:space="preserve">zal </w:t>
      </w:r>
      <w:r w:rsidR="00004AF6" w:rsidRPr="001D0096">
        <w:rPr>
          <w:rFonts w:ascii="Arial" w:hAnsi="Arial" w:cs="Arial"/>
          <w:bCs/>
          <w:sz w:val="20"/>
          <w:lang w:val="nl-NL"/>
        </w:rPr>
        <w:t>de nadruk liggen op</w:t>
      </w:r>
      <w:r w:rsidRPr="001D0096">
        <w:rPr>
          <w:rFonts w:ascii="Arial" w:hAnsi="Arial" w:cs="Arial"/>
          <w:bCs/>
          <w:sz w:val="20"/>
          <w:lang w:val="nl-NL"/>
        </w:rPr>
        <w:t xml:space="preserve"> </w:t>
      </w:r>
      <w:r w:rsidR="00004AF6" w:rsidRPr="001D0096">
        <w:rPr>
          <w:rFonts w:ascii="Arial" w:hAnsi="Arial" w:cs="Arial"/>
          <w:bCs/>
          <w:sz w:val="20"/>
          <w:lang w:val="nl-NL"/>
        </w:rPr>
        <w:t xml:space="preserve">brandstofreductie. </w:t>
      </w:r>
    </w:p>
    <w:bookmarkEnd w:id="4"/>
    <w:p w14:paraId="45545BB5" w14:textId="0730A86C" w:rsidR="00004AF6" w:rsidRPr="001D0096" w:rsidRDefault="00004AF6" w:rsidP="00004AF6">
      <w:pPr>
        <w:widowControl/>
        <w:rPr>
          <w:rFonts w:ascii="Arial" w:hAnsi="Arial" w:cs="Arial"/>
          <w:bCs/>
          <w:sz w:val="20"/>
          <w:lang w:val="nl-NL"/>
        </w:rPr>
      </w:pPr>
      <w:r w:rsidRPr="001D0096">
        <w:rPr>
          <w:rFonts w:ascii="Arial" w:hAnsi="Arial" w:cs="Arial"/>
          <w:bCs/>
          <w:sz w:val="20"/>
          <w:lang w:val="nl-NL"/>
        </w:rPr>
        <w:t>Daarnaast zal Zijlstra infra bv doorlopend op zoek gaan naar geschikte aanvullende</w:t>
      </w:r>
      <w:r w:rsidR="007526C8" w:rsidRPr="001D0096">
        <w:rPr>
          <w:rFonts w:ascii="Arial" w:hAnsi="Arial" w:cs="Arial"/>
          <w:bCs/>
          <w:sz w:val="20"/>
          <w:lang w:val="nl-NL"/>
        </w:rPr>
        <w:t xml:space="preserve"> </w:t>
      </w:r>
      <w:r w:rsidRPr="001D0096">
        <w:rPr>
          <w:rFonts w:ascii="Arial" w:hAnsi="Arial" w:cs="Arial"/>
          <w:bCs/>
          <w:sz w:val="20"/>
          <w:lang w:val="nl-NL"/>
        </w:rPr>
        <w:t>initiatieven. Daarbij kijken we ook of er relevante lokale initiatieven zijn.</w:t>
      </w:r>
    </w:p>
    <w:p w14:paraId="1177A33C" w14:textId="77777777" w:rsidR="00531D1D" w:rsidRPr="001D0096" w:rsidRDefault="00531D1D" w:rsidP="00796214">
      <w:pPr>
        <w:widowControl/>
        <w:autoSpaceDE w:val="0"/>
        <w:autoSpaceDN w:val="0"/>
        <w:adjustRightInd w:val="0"/>
        <w:jc w:val="both"/>
        <w:rPr>
          <w:rFonts w:ascii="Arial" w:hAnsi="Arial" w:cs="Arial"/>
          <w:sz w:val="20"/>
          <w:lang w:val="nl-NL"/>
        </w:rPr>
      </w:pPr>
    </w:p>
    <w:p w14:paraId="1EFADECC" w14:textId="513AED69" w:rsidR="00B079CE" w:rsidRPr="001D0096" w:rsidRDefault="00B079CE" w:rsidP="00796214">
      <w:pPr>
        <w:widowControl/>
        <w:autoSpaceDE w:val="0"/>
        <w:autoSpaceDN w:val="0"/>
        <w:adjustRightInd w:val="0"/>
        <w:jc w:val="both"/>
        <w:rPr>
          <w:rFonts w:ascii="Arial" w:hAnsi="Arial" w:cs="Arial"/>
          <w:b/>
          <w:sz w:val="20"/>
          <w:lang w:val="nl-NL"/>
        </w:rPr>
      </w:pPr>
      <w:r w:rsidRPr="001D0096">
        <w:rPr>
          <w:rFonts w:ascii="Arial" w:hAnsi="Arial" w:cs="Arial"/>
          <w:b/>
          <w:sz w:val="20"/>
          <w:lang w:val="nl-NL"/>
        </w:rPr>
        <w:t>Ideeën ter vermindering/voorkoming van CO</w:t>
      </w:r>
      <w:r w:rsidRPr="001D0096">
        <w:rPr>
          <w:rFonts w:ascii="Arial" w:hAnsi="Arial" w:cs="Arial"/>
          <w:b/>
          <w:sz w:val="20"/>
          <w:vertAlign w:val="subscript"/>
          <w:lang w:val="nl-NL"/>
        </w:rPr>
        <w:t>2</w:t>
      </w:r>
      <w:r w:rsidRPr="001D0096">
        <w:rPr>
          <w:rFonts w:ascii="Arial" w:hAnsi="Arial" w:cs="Arial"/>
          <w:b/>
          <w:sz w:val="20"/>
          <w:lang w:val="nl-NL"/>
        </w:rPr>
        <w:t>-uitstoot:</w:t>
      </w:r>
    </w:p>
    <w:p w14:paraId="172A7EBC" w14:textId="1197A465" w:rsidR="00B079CE" w:rsidRPr="001D0096" w:rsidRDefault="00B079CE" w:rsidP="00796214">
      <w:pPr>
        <w:widowControl/>
        <w:autoSpaceDE w:val="0"/>
        <w:autoSpaceDN w:val="0"/>
        <w:adjustRightInd w:val="0"/>
        <w:jc w:val="both"/>
        <w:rPr>
          <w:rFonts w:ascii="Arial" w:hAnsi="Arial" w:cs="Arial"/>
          <w:sz w:val="20"/>
          <w:lang w:val="nl-NL"/>
        </w:rPr>
      </w:pPr>
      <w:r w:rsidRPr="001D0096">
        <w:rPr>
          <w:rFonts w:ascii="Arial" w:hAnsi="Arial" w:cs="Arial"/>
          <w:sz w:val="20"/>
          <w:lang w:val="nl-NL"/>
        </w:rPr>
        <w:t>Deze doelen hopen we op basis van het hierboven genoemde reductieplan te behalen. Aanvullende ideeën ter vermindering/voorkoming van CO</w:t>
      </w:r>
      <w:r w:rsidRPr="001D0096">
        <w:rPr>
          <w:rFonts w:ascii="Arial" w:hAnsi="Arial" w:cs="Arial"/>
          <w:sz w:val="20"/>
          <w:vertAlign w:val="subscript"/>
          <w:lang w:val="nl-NL"/>
        </w:rPr>
        <w:t>2</w:t>
      </w:r>
      <w:r w:rsidRPr="001D0096">
        <w:rPr>
          <w:rFonts w:ascii="Arial" w:hAnsi="Arial" w:cs="Arial"/>
          <w:sz w:val="20"/>
          <w:lang w:val="nl-NL"/>
        </w:rPr>
        <w:t xml:space="preserve">-uitstoot kunnen gemeld worden aan </w:t>
      </w:r>
      <w:r w:rsidR="007526C8" w:rsidRPr="001D0096">
        <w:rPr>
          <w:rFonts w:ascii="Arial" w:hAnsi="Arial" w:cs="Arial"/>
          <w:sz w:val="20"/>
          <w:lang w:val="nl-NL"/>
        </w:rPr>
        <w:t>Dennis Jochems</w:t>
      </w:r>
      <w:r w:rsidRPr="001D0096">
        <w:rPr>
          <w:rFonts w:ascii="Arial" w:hAnsi="Arial" w:cs="Arial"/>
          <w:sz w:val="20"/>
          <w:lang w:val="nl-NL"/>
        </w:rPr>
        <w:t xml:space="preserve"> (</w:t>
      </w:r>
      <w:bookmarkStart w:id="5" w:name="_Hlk159137416"/>
      <w:r w:rsidR="007526C8" w:rsidRPr="001D0096">
        <w:rPr>
          <w:rFonts w:ascii="Arial" w:hAnsi="Arial" w:cs="Arial"/>
          <w:sz w:val="20"/>
          <w:lang w:val="nl-NL"/>
        </w:rPr>
        <w:t xml:space="preserve">Directeur/ </w:t>
      </w:r>
      <w:r w:rsidRPr="001D0096">
        <w:rPr>
          <w:rFonts w:ascii="Arial" w:hAnsi="Arial" w:cs="Arial"/>
          <w:sz w:val="20"/>
          <w:lang w:val="nl-NL"/>
        </w:rPr>
        <w:t>Coördinator CO</w:t>
      </w:r>
      <w:r w:rsidRPr="001D0096">
        <w:rPr>
          <w:rFonts w:ascii="Arial" w:hAnsi="Arial" w:cs="Arial"/>
          <w:sz w:val="20"/>
          <w:vertAlign w:val="subscript"/>
          <w:lang w:val="nl-NL"/>
        </w:rPr>
        <w:t>2</w:t>
      </w:r>
      <w:r w:rsidRPr="001D0096">
        <w:rPr>
          <w:rFonts w:ascii="Arial" w:hAnsi="Arial" w:cs="Arial"/>
          <w:sz w:val="20"/>
          <w:lang w:val="nl-NL"/>
        </w:rPr>
        <w:t>-Prestatieladder</w:t>
      </w:r>
      <w:bookmarkEnd w:id="5"/>
      <w:r w:rsidRPr="001D0096">
        <w:rPr>
          <w:rFonts w:ascii="Arial" w:hAnsi="Arial" w:cs="Arial"/>
          <w:sz w:val="20"/>
          <w:lang w:val="nl-NL"/>
        </w:rPr>
        <w:t>).</w:t>
      </w:r>
    </w:p>
    <w:p w14:paraId="251C9E3E" w14:textId="77777777" w:rsidR="009A639D" w:rsidRPr="001D0096" w:rsidRDefault="009A639D" w:rsidP="00796214">
      <w:pPr>
        <w:widowControl/>
        <w:autoSpaceDE w:val="0"/>
        <w:autoSpaceDN w:val="0"/>
        <w:adjustRightInd w:val="0"/>
        <w:jc w:val="both"/>
        <w:rPr>
          <w:rFonts w:ascii="Arial" w:hAnsi="Arial" w:cs="Arial"/>
          <w:sz w:val="20"/>
          <w:lang w:val="nl-NL"/>
        </w:rPr>
      </w:pPr>
    </w:p>
    <w:sectPr w:rsidR="009A639D" w:rsidRPr="001D0096" w:rsidSect="00AD6034">
      <w:headerReference w:type="default" r:id="rId11"/>
      <w:endnotePr>
        <w:numFmt w:val="decimal"/>
      </w:endnotePr>
      <w:pgSz w:w="11906" w:h="16838"/>
      <w:pgMar w:top="851" w:right="1133" w:bottom="833" w:left="1134" w:header="853" w:footer="924" w:gutter="0"/>
      <w:cols w:space="708"/>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C22689E" w14:textId="77777777" w:rsidR="00F229AD" w:rsidRDefault="00F229AD">
      <w:r>
        <w:separator/>
      </w:r>
    </w:p>
  </w:endnote>
  <w:endnote w:type="continuationSeparator" w:id="0">
    <w:p w14:paraId="5EA2CA1B" w14:textId="77777777" w:rsidR="00F229AD" w:rsidRDefault="00F22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S Mincho">
    <w:altName w:val="ＭＳ 明朝"/>
    <w:panose1 w:val="020206090402050803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Arial Black">
    <w:panose1 w:val="020B0A04020102020204"/>
    <w:charset w:val="00"/>
    <w:family w:val="swiss"/>
    <w:pitch w:val="variable"/>
    <w:sig w:usb0="A00002AF" w:usb1="400078FB" w:usb2="00000000" w:usb3="00000000" w:csb0="0000009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BAA839" w14:textId="77777777" w:rsidR="00F229AD" w:rsidRDefault="00F229AD">
      <w:r>
        <w:separator/>
      </w:r>
    </w:p>
  </w:footnote>
  <w:footnote w:type="continuationSeparator" w:id="0">
    <w:p w14:paraId="5D8DAC65" w14:textId="77777777" w:rsidR="00F229AD" w:rsidRDefault="00F22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W w:w="9639" w:type="dxa"/>
      <w:tblInd w:w="-5"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4A0" w:firstRow="1" w:lastRow="0" w:firstColumn="1" w:lastColumn="0" w:noHBand="0" w:noVBand="1"/>
    </w:tblPr>
    <w:tblGrid>
      <w:gridCol w:w="3477"/>
      <w:gridCol w:w="1701"/>
      <w:gridCol w:w="1343"/>
      <w:gridCol w:w="3118"/>
    </w:tblGrid>
    <w:tr w:rsidR="00F970A5" w14:paraId="3FBC8FCB" w14:textId="77777777" w:rsidTr="002309F8">
      <w:trPr>
        <w:cantSplit/>
        <w:trHeight w:val="383"/>
      </w:trPr>
      <w:tc>
        <w:tcPr>
          <w:tcW w:w="6521" w:type="dxa"/>
          <w:gridSpan w:val="3"/>
          <w:hideMark/>
        </w:tcPr>
        <w:p w14:paraId="666863F7" w14:textId="7A2BBB8F" w:rsidR="00510C1B" w:rsidRDefault="00FA7A30" w:rsidP="00E3192F">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rFonts w:ascii="Arial" w:hAnsi="Arial" w:cs="Arial"/>
              <w:b/>
              <w:sz w:val="22"/>
              <w:szCs w:val="22"/>
              <w:lang w:val="nl-NL"/>
            </w:rPr>
          </w:pPr>
          <w:r>
            <w:rPr>
              <w:rFonts w:ascii="Arial" w:hAnsi="Arial" w:cs="Arial"/>
              <w:b/>
              <w:sz w:val="22"/>
              <w:szCs w:val="22"/>
              <w:lang w:val="nl-NL"/>
            </w:rPr>
            <w:t>Samenvatting</w:t>
          </w:r>
          <w:r w:rsidR="009A639D" w:rsidRPr="009A639D">
            <w:rPr>
              <w:rFonts w:ascii="Arial" w:hAnsi="Arial" w:cs="Arial"/>
              <w:b/>
              <w:sz w:val="22"/>
              <w:szCs w:val="22"/>
              <w:lang w:val="nl-NL"/>
            </w:rPr>
            <w:t xml:space="preserve"> Energie management actieplan </w:t>
          </w:r>
        </w:p>
        <w:p w14:paraId="169AEE4D" w14:textId="33F4F155" w:rsidR="00F970A5" w:rsidRDefault="004641E3" w:rsidP="00E3192F">
          <w:pPr>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both"/>
            <w:rPr>
              <w:rFonts w:ascii="Arial" w:hAnsi="Arial" w:cs="Arial"/>
              <w:b/>
              <w:snapToGrid/>
              <w:sz w:val="22"/>
              <w:szCs w:val="22"/>
              <w:lang w:val="nl-NL"/>
            </w:rPr>
          </w:pPr>
          <w:r>
            <w:rPr>
              <w:rFonts w:ascii="Arial" w:hAnsi="Arial" w:cs="Arial"/>
              <w:b/>
              <w:sz w:val="22"/>
              <w:szCs w:val="22"/>
              <w:lang w:val="nl-NL"/>
            </w:rPr>
            <w:t>202</w:t>
          </w:r>
          <w:r w:rsidR="001D0096">
            <w:rPr>
              <w:rFonts w:ascii="Arial" w:hAnsi="Arial" w:cs="Arial"/>
              <w:b/>
              <w:sz w:val="22"/>
              <w:szCs w:val="22"/>
              <w:lang w:val="nl-NL"/>
            </w:rPr>
            <w:t>4</w:t>
          </w:r>
        </w:p>
      </w:tc>
      <w:tc>
        <w:tcPr>
          <w:tcW w:w="3118" w:type="dxa"/>
          <w:vMerge w:val="restart"/>
          <w:hideMark/>
        </w:tcPr>
        <w:p w14:paraId="50B4B625" w14:textId="58666EA9" w:rsidR="00F970A5" w:rsidRDefault="00FA7A30" w:rsidP="00E3192F">
          <w:pPr>
            <w:pStyle w:val="Kop3"/>
            <w:spacing w:before="60"/>
            <w:jc w:val="center"/>
            <w:rPr>
              <w:rFonts w:cs="Arial"/>
              <w:szCs w:val="22"/>
            </w:rPr>
          </w:pPr>
          <w:r>
            <w:rPr>
              <w:noProof/>
            </w:rPr>
            <w:drawing>
              <wp:inline distT="0" distB="0" distL="0" distR="0" wp14:anchorId="6CB02D1F" wp14:editId="67EA5EA1">
                <wp:extent cx="923348" cy="405594"/>
                <wp:effectExtent l="0" t="0" r="0" b="0"/>
                <wp:docPr id="1" name="Afbeelding 1" descr="Afbeelding met tekst, illustratie, visitekaartj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fbeelding 1" descr="Afbeelding met tekst, illustratie, visitekaartje&#10;&#10;Automatisch gegenereerde beschrijvi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014938" cy="445826"/>
                        </a:xfrm>
                        <a:prstGeom prst="rect">
                          <a:avLst/>
                        </a:prstGeom>
                        <a:noFill/>
                        <a:ln>
                          <a:noFill/>
                        </a:ln>
                      </pic:spPr>
                    </pic:pic>
                  </a:graphicData>
                </a:graphic>
              </wp:inline>
            </w:drawing>
          </w:r>
        </w:p>
      </w:tc>
    </w:tr>
    <w:tr w:rsidR="00124CB8" w14:paraId="0CF0040A" w14:textId="77777777" w:rsidTr="002309F8">
      <w:trPr>
        <w:cantSplit/>
        <w:trHeight w:val="189"/>
      </w:trPr>
      <w:tc>
        <w:tcPr>
          <w:tcW w:w="3477" w:type="dxa"/>
          <w:hideMark/>
        </w:tcPr>
        <w:p w14:paraId="3FE53D3B" w14:textId="3BE6FD8F" w:rsidR="00124CB8" w:rsidRDefault="00124CB8" w:rsidP="00124CB8">
          <w:pPr>
            <w:pStyle w:val="Kop2"/>
            <w:jc w:val="both"/>
            <w:rPr>
              <w:rFonts w:cs="Arial"/>
              <w:szCs w:val="22"/>
              <w:lang w:val="nl-NL"/>
            </w:rPr>
          </w:pPr>
          <w:r w:rsidRPr="002B7BE3">
            <w:rPr>
              <w:rFonts w:cs="Arial"/>
              <w:b w:val="0"/>
              <w:sz w:val="20"/>
              <w:lang w:val="nl-NL"/>
            </w:rPr>
            <w:t xml:space="preserve">Blad: </w:t>
          </w:r>
          <w:r w:rsidRPr="002B7BE3">
            <w:rPr>
              <w:rStyle w:val="Paginanummer"/>
              <w:rFonts w:cs="Arial"/>
              <w:b w:val="0"/>
              <w:sz w:val="20"/>
            </w:rPr>
            <w:fldChar w:fldCharType="begin"/>
          </w:r>
          <w:r w:rsidRPr="002B7BE3">
            <w:rPr>
              <w:rStyle w:val="Paginanummer"/>
              <w:rFonts w:cs="Arial"/>
              <w:b w:val="0"/>
              <w:sz w:val="20"/>
            </w:rPr>
            <w:instrText xml:space="preserve"> PAGE </w:instrText>
          </w:r>
          <w:r w:rsidRPr="002B7BE3">
            <w:rPr>
              <w:rStyle w:val="Paginanummer"/>
              <w:rFonts w:cs="Arial"/>
              <w:b w:val="0"/>
              <w:sz w:val="20"/>
            </w:rPr>
            <w:fldChar w:fldCharType="separate"/>
          </w:r>
          <w:r>
            <w:rPr>
              <w:rStyle w:val="Paginanummer"/>
              <w:rFonts w:cs="Arial"/>
              <w:b w:val="0"/>
              <w:sz w:val="20"/>
            </w:rPr>
            <w:t>1</w:t>
          </w:r>
          <w:r w:rsidRPr="002B7BE3">
            <w:rPr>
              <w:rStyle w:val="Paginanummer"/>
              <w:rFonts w:cs="Arial"/>
              <w:b w:val="0"/>
              <w:sz w:val="20"/>
            </w:rPr>
            <w:fldChar w:fldCharType="end"/>
          </w:r>
          <w:r w:rsidRPr="002B7BE3">
            <w:rPr>
              <w:rFonts w:cs="Arial"/>
              <w:b w:val="0"/>
              <w:sz w:val="20"/>
            </w:rPr>
            <w:t>/</w:t>
          </w:r>
          <w:r w:rsidRPr="002B7BE3">
            <w:rPr>
              <w:rStyle w:val="Paginanummer"/>
              <w:rFonts w:cs="Arial"/>
              <w:b w:val="0"/>
              <w:sz w:val="20"/>
            </w:rPr>
            <w:fldChar w:fldCharType="begin"/>
          </w:r>
          <w:r w:rsidRPr="002B7BE3">
            <w:rPr>
              <w:rStyle w:val="Paginanummer"/>
              <w:rFonts w:cs="Arial"/>
              <w:b w:val="0"/>
              <w:sz w:val="20"/>
            </w:rPr>
            <w:instrText xml:space="preserve"> NUMPAGES </w:instrText>
          </w:r>
          <w:r w:rsidRPr="002B7BE3">
            <w:rPr>
              <w:rStyle w:val="Paginanummer"/>
              <w:rFonts w:cs="Arial"/>
              <w:b w:val="0"/>
              <w:sz w:val="20"/>
            </w:rPr>
            <w:fldChar w:fldCharType="separate"/>
          </w:r>
          <w:r>
            <w:rPr>
              <w:rStyle w:val="Paginanummer"/>
              <w:rFonts w:cs="Arial"/>
              <w:b w:val="0"/>
              <w:sz w:val="20"/>
            </w:rPr>
            <w:t>2</w:t>
          </w:r>
          <w:r w:rsidRPr="002B7BE3">
            <w:rPr>
              <w:rStyle w:val="Paginanummer"/>
              <w:rFonts w:cs="Arial"/>
              <w:b w:val="0"/>
              <w:sz w:val="20"/>
            </w:rPr>
            <w:fldChar w:fldCharType="end"/>
          </w:r>
        </w:p>
      </w:tc>
      <w:tc>
        <w:tcPr>
          <w:tcW w:w="1701" w:type="dxa"/>
        </w:tcPr>
        <w:p w14:paraId="586ADC25" w14:textId="09731E35" w:rsidR="00124CB8" w:rsidRDefault="001D0096" w:rsidP="00124CB8">
          <w:pPr>
            <w:pStyle w:val="Kop2"/>
            <w:jc w:val="both"/>
            <w:rPr>
              <w:rFonts w:cs="Arial"/>
              <w:b w:val="0"/>
              <w:snapToGrid/>
              <w:sz w:val="20"/>
              <w:lang w:val="nl-NL"/>
            </w:rPr>
          </w:pPr>
          <w:r>
            <w:rPr>
              <w:rFonts w:cs="Arial"/>
              <w:b w:val="0"/>
              <w:snapToGrid/>
              <w:sz w:val="20"/>
              <w:lang w:val="nl-NL"/>
            </w:rPr>
            <w:t>10</w:t>
          </w:r>
          <w:r w:rsidR="00627381">
            <w:rPr>
              <w:rFonts w:cs="Arial"/>
              <w:b w:val="0"/>
              <w:snapToGrid/>
              <w:sz w:val="20"/>
              <w:lang w:val="nl-NL"/>
            </w:rPr>
            <w:t>-</w:t>
          </w:r>
          <w:r w:rsidR="003959D9">
            <w:rPr>
              <w:rFonts w:cs="Arial"/>
              <w:b w:val="0"/>
              <w:snapToGrid/>
              <w:sz w:val="20"/>
              <w:lang w:val="nl-NL"/>
            </w:rPr>
            <w:t>0</w:t>
          </w:r>
          <w:r w:rsidR="00EC637B">
            <w:rPr>
              <w:rFonts w:cs="Arial"/>
              <w:b w:val="0"/>
              <w:snapToGrid/>
              <w:sz w:val="20"/>
              <w:lang w:val="nl-NL"/>
            </w:rPr>
            <w:t>2</w:t>
          </w:r>
          <w:r w:rsidR="00627381">
            <w:rPr>
              <w:rFonts w:cs="Arial"/>
              <w:b w:val="0"/>
              <w:snapToGrid/>
              <w:sz w:val="20"/>
              <w:lang w:val="nl-NL"/>
            </w:rPr>
            <w:t>-2</w:t>
          </w:r>
          <w:r w:rsidR="00AF468A">
            <w:rPr>
              <w:rFonts w:cs="Arial"/>
              <w:b w:val="0"/>
              <w:snapToGrid/>
              <w:sz w:val="20"/>
              <w:lang w:val="nl-NL"/>
            </w:rPr>
            <w:t>02</w:t>
          </w:r>
          <w:r>
            <w:rPr>
              <w:rFonts w:cs="Arial"/>
              <w:b w:val="0"/>
              <w:snapToGrid/>
              <w:sz w:val="20"/>
              <w:lang w:val="nl-NL"/>
            </w:rPr>
            <w:t>5</w:t>
          </w:r>
        </w:p>
      </w:tc>
      <w:tc>
        <w:tcPr>
          <w:tcW w:w="1343" w:type="dxa"/>
        </w:tcPr>
        <w:p w14:paraId="168C5DDF" w14:textId="6E254E23" w:rsidR="00124CB8" w:rsidRDefault="00124CB8" w:rsidP="00124CB8">
          <w:pPr>
            <w:pStyle w:val="Kop2"/>
            <w:jc w:val="both"/>
            <w:rPr>
              <w:rFonts w:cs="Arial"/>
              <w:b w:val="0"/>
              <w:sz w:val="20"/>
              <w:lang w:val="nl-NL"/>
            </w:rPr>
          </w:pPr>
        </w:p>
      </w:tc>
      <w:tc>
        <w:tcPr>
          <w:tcW w:w="3118" w:type="dxa"/>
          <w:vMerge/>
          <w:vAlign w:val="center"/>
          <w:hideMark/>
        </w:tcPr>
        <w:p w14:paraId="21F9F31A" w14:textId="77777777" w:rsidR="00124CB8" w:rsidRDefault="00124CB8" w:rsidP="00124CB8">
          <w:pPr>
            <w:widowControl/>
            <w:rPr>
              <w:rFonts w:ascii="Arial" w:eastAsia="Arial Unicode MS" w:hAnsi="Arial" w:cs="Arial"/>
              <w:b/>
              <w:color w:val="0000FF"/>
              <w:sz w:val="22"/>
              <w:szCs w:val="22"/>
              <w:lang w:val="nl-NL"/>
            </w:rPr>
          </w:pPr>
        </w:p>
      </w:tc>
    </w:tr>
  </w:tbl>
  <w:p w14:paraId="6ED7B412" w14:textId="6E5B22EB" w:rsidR="00F970A5" w:rsidRDefault="00F970A5">
    <w:pPr>
      <w:pStyle w:val="Ko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8B4F7C"/>
    <w:multiLevelType w:val="hybridMultilevel"/>
    <w:tmpl w:val="A80076BE"/>
    <w:lvl w:ilvl="0" w:tplc="B16E6EB0">
      <w:start w:val="1"/>
      <w:numFmt w:val="bullet"/>
      <w:lvlText w:val=""/>
      <w:lvlJc w:val="left"/>
      <w:pPr>
        <w:ind w:left="1446" w:hanging="360"/>
      </w:pPr>
      <w:rPr>
        <w:rFonts w:ascii="Wingdings" w:hAnsi="Wingdings" w:hint="default"/>
        <w:color w:val="auto"/>
      </w:rPr>
    </w:lvl>
    <w:lvl w:ilvl="1" w:tplc="04130003" w:tentative="1">
      <w:start w:val="1"/>
      <w:numFmt w:val="bullet"/>
      <w:lvlText w:val="o"/>
      <w:lvlJc w:val="left"/>
      <w:pPr>
        <w:ind w:left="2166" w:hanging="360"/>
      </w:pPr>
      <w:rPr>
        <w:rFonts w:ascii="Courier New" w:hAnsi="Courier New" w:cs="Courier New" w:hint="default"/>
      </w:rPr>
    </w:lvl>
    <w:lvl w:ilvl="2" w:tplc="04130005" w:tentative="1">
      <w:start w:val="1"/>
      <w:numFmt w:val="bullet"/>
      <w:lvlText w:val=""/>
      <w:lvlJc w:val="left"/>
      <w:pPr>
        <w:ind w:left="2886" w:hanging="360"/>
      </w:pPr>
      <w:rPr>
        <w:rFonts w:ascii="Wingdings" w:hAnsi="Wingdings" w:hint="default"/>
      </w:rPr>
    </w:lvl>
    <w:lvl w:ilvl="3" w:tplc="04130001" w:tentative="1">
      <w:start w:val="1"/>
      <w:numFmt w:val="bullet"/>
      <w:lvlText w:val=""/>
      <w:lvlJc w:val="left"/>
      <w:pPr>
        <w:ind w:left="3606" w:hanging="360"/>
      </w:pPr>
      <w:rPr>
        <w:rFonts w:ascii="Symbol" w:hAnsi="Symbol" w:hint="default"/>
      </w:rPr>
    </w:lvl>
    <w:lvl w:ilvl="4" w:tplc="04130003" w:tentative="1">
      <w:start w:val="1"/>
      <w:numFmt w:val="bullet"/>
      <w:lvlText w:val="o"/>
      <w:lvlJc w:val="left"/>
      <w:pPr>
        <w:ind w:left="4326" w:hanging="360"/>
      </w:pPr>
      <w:rPr>
        <w:rFonts w:ascii="Courier New" w:hAnsi="Courier New" w:cs="Courier New" w:hint="default"/>
      </w:rPr>
    </w:lvl>
    <w:lvl w:ilvl="5" w:tplc="04130005" w:tentative="1">
      <w:start w:val="1"/>
      <w:numFmt w:val="bullet"/>
      <w:lvlText w:val=""/>
      <w:lvlJc w:val="left"/>
      <w:pPr>
        <w:ind w:left="5046" w:hanging="360"/>
      </w:pPr>
      <w:rPr>
        <w:rFonts w:ascii="Wingdings" w:hAnsi="Wingdings" w:hint="default"/>
      </w:rPr>
    </w:lvl>
    <w:lvl w:ilvl="6" w:tplc="04130001" w:tentative="1">
      <w:start w:val="1"/>
      <w:numFmt w:val="bullet"/>
      <w:lvlText w:val=""/>
      <w:lvlJc w:val="left"/>
      <w:pPr>
        <w:ind w:left="5766" w:hanging="360"/>
      </w:pPr>
      <w:rPr>
        <w:rFonts w:ascii="Symbol" w:hAnsi="Symbol" w:hint="default"/>
      </w:rPr>
    </w:lvl>
    <w:lvl w:ilvl="7" w:tplc="04130003" w:tentative="1">
      <w:start w:val="1"/>
      <w:numFmt w:val="bullet"/>
      <w:lvlText w:val="o"/>
      <w:lvlJc w:val="left"/>
      <w:pPr>
        <w:ind w:left="6486" w:hanging="360"/>
      </w:pPr>
      <w:rPr>
        <w:rFonts w:ascii="Courier New" w:hAnsi="Courier New" w:cs="Courier New" w:hint="default"/>
      </w:rPr>
    </w:lvl>
    <w:lvl w:ilvl="8" w:tplc="04130005" w:tentative="1">
      <w:start w:val="1"/>
      <w:numFmt w:val="bullet"/>
      <w:lvlText w:val=""/>
      <w:lvlJc w:val="left"/>
      <w:pPr>
        <w:ind w:left="7206" w:hanging="360"/>
      </w:pPr>
      <w:rPr>
        <w:rFonts w:ascii="Wingdings" w:hAnsi="Wingdings" w:hint="default"/>
      </w:rPr>
    </w:lvl>
  </w:abstractNum>
  <w:abstractNum w:abstractNumId="1" w15:restartNumberingAfterBreak="0">
    <w:nsid w:val="03AC1DC9"/>
    <w:multiLevelType w:val="hybridMultilevel"/>
    <w:tmpl w:val="BE043C8A"/>
    <w:lvl w:ilvl="0" w:tplc="04F0B564">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9C86BA1"/>
    <w:multiLevelType w:val="hybridMultilevel"/>
    <w:tmpl w:val="BDAC14AE"/>
    <w:lvl w:ilvl="0" w:tplc="950C694E">
      <w:start w:val="1"/>
      <w:numFmt w:val="bullet"/>
      <w:lvlText w:val=""/>
      <w:lvlJc w:val="left"/>
      <w:pPr>
        <w:ind w:left="1446" w:hanging="360"/>
      </w:pPr>
      <w:rPr>
        <w:rFonts w:ascii="Wingdings" w:hAnsi="Wingdings" w:hint="default"/>
        <w:color w:val="auto"/>
      </w:rPr>
    </w:lvl>
    <w:lvl w:ilvl="1" w:tplc="04130003" w:tentative="1">
      <w:start w:val="1"/>
      <w:numFmt w:val="bullet"/>
      <w:lvlText w:val="o"/>
      <w:lvlJc w:val="left"/>
      <w:pPr>
        <w:ind w:left="2166" w:hanging="360"/>
      </w:pPr>
      <w:rPr>
        <w:rFonts w:ascii="Courier New" w:hAnsi="Courier New" w:cs="Courier New" w:hint="default"/>
      </w:rPr>
    </w:lvl>
    <w:lvl w:ilvl="2" w:tplc="04130005" w:tentative="1">
      <w:start w:val="1"/>
      <w:numFmt w:val="bullet"/>
      <w:lvlText w:val=""/>
      <w:lvlJc w:val="left"/>
      <w:pPr>
        <w:ind w:left="2886" w:hanging="360"/>
      </w:pPr>
      <w:rPr>
        <w:rFonts w:ascii="Wingdings" w:hAnsi="Wingdings" w:hint="default"/>
      </w:rPr>
    </w:lvl>
    <w:lvl w:ilvl="3" w:tplc="04130001" w:tentative="1">
      <w:start w:val="1"/>
      <w:numFmt w:val="bullet"/>
      <w:lvlText w:val=""/>
      <w:lvlJc w:val="left"/>
      <w:pPr>
        <w:ind w:left="3606" w:hanging="360"/>
      </w:pPr>
      <w:rPr>
        <w:rFonts w:ascii="Symbol" w:hAnsi="Symbol" w:hint="default"/>
      </w:rPr>
    </w:lvl>
    <w:lvl w:ilvl="4" w:tplc="04130003" w:tentative="1">
      <w:start w:val="1"/>
      <w:numFmt w:val="bullet"/>
      <w:lvlText w:val="o"/>
      <w:lvlJc w:val="left"/>
      <w:pPr>
        <w:ind w:left="4326" w:hanging="360"/>
      </w:pPr>
      <w:rPr>
        <w:rFonts w:ascii="Courier New" w:hAnsi="Courier New" w:cs="Courier New" w:hint="default"/>
      </w:rPr>
    </w:lvl>
    <w:lvl w:ilvl="5" w:tplc="04130005" w:tentative="1">
      <w:start w:val="1"/>
      <w:numFmt w:val="bullet"/>
      <w:lvlText w:val=""/>
      <w:lvlJc w:val="left"/>
      <w:pPr>
        <w:ind w:left="5046" w:hanging="360"/>
      </w:pPr>
      <w:rPr>
        <w:rFonts w:ascii="Wingdings" w:hAnsi="Wingdings" w:hint="default"/>
      </w:rPr>
    </w:lvl>
    <w:lvl w:ilvl="6" w:tplc="04130001" w:tentative="1">
      <w:start w:val="1"/>
      <w:numFmt w:val="bullet"/>
      <w:lvlText w:val=""/>
      <w:lvlJc w:val="left"/>
      <w:pPr>
        <w:ind w:left="5766" w:hanging="360"/>
      </w:pPr>
      <w:rPr>
        <w:rFonts w:ascii="Symbol" w:hAnsi="Symbol" w:hint="default"/>
      </w:rPr>
    </w:lvl>
    <w:lvl w:ilvl="7" w:tplc="04130003" w:tentative="1">
      <w:start w:val="1"/>
      <w:numFmt w:val="bullet"/>
      <w:lvlText w:val="o"/>
      <w:lvlJc w:val="left"/>
      <w:pPr>
        <w:ind w:left="6486" w:hanging="360"/>
      </w:pPr>
      <w:rPr>
        <w:rFonts w:ascii="Courier New" w:hAnsi="Courier New" w:cs="Courier New" w:hint="default"/>
      </w:rPr>
    </w:lvl>
    <w:lvl w:ilvl="8" w:tplc="04130005" w:tentative="1">
      <w:start w:val="1"/>
      <w:numFmt w:val="bullet"/>
      <w:lvlText w:val=""/>
      <w:lvlJc w:val="left"/>
      <w:pPr>
        <w:ind w:left="7206" w:hanging="360"/>
      </w:pPr>
      <w:rPr>
        <w:rFonts w:ascii="Wingdings" w:hAnsi="Wingdings" w:hint="default"/>
      </w:rPr>
    </w:lvl>
  </w:abstractNum>
  <w:abstractNum w:abstractNumId="3" w15:restartNumberingAfterBreak="0">
    <w:nsid w:val="0F2E042E"/>
    <w:multiLevelType w:val="hybridMultilevel"/>
    <w:tmpl w:val="737E34E0"/>
    <w:lvl w:ilvl="0" w:tplc="E53A7C74">
      <w:start w:val="1"/>
      <w:numFmt w:val="bullet"/>
      <w:lvlText w:val=""/>
      <w:lvlJc w:val="left"/>
      <w:pPr>
        <w:ind w:left="1446" w:hanging="360"/>
      </w:pPr>
      <w:rPr>
        <w:rFonts w:ascii="Wingdings" w:hAnsi="Wingdings" w:hint="default"/>
        <w:color w:val="auto"/>
      </w:rPr>
    </w:lvl>
    <w:lvl w:ilvl="1" w:tplc="04130003" w:tentative="1">
      <w:start w:val="1"/>
      <w:numFmt w:val="bullet"/>
      <w:lvlText w:val="o"/>
      <w:lvlJc w:val="left"/>
      <w:pPr>
        <w:ind w:left="2166" w:hanging="360"/>
      </w:pPr>
      <w:rPr>
        <w:rFonts w:ascii="Courier New" w:hAnsi="Courier New" w:cs="Courier New" w:hint="default"/>
      </w:rPr>
    </w:lvl>
    <w:lvl w:ilvl="2" w:tplc="04130005" w:tentative="1">
      <w:start w:val="1"/>
      <w:numFmt w:val="bullet"/>
      <w:lvlText w:val=""/>
      <w:lvlJc w:val="left"/>
      <w:pPr>
        <w:ind w:left="2886" w:hanging="360"/>
      </w:pPr>
      <w:rPr>
        <w:rFonts w:ascii="Wingdings" w:hAnsi="Wingdings" w:hint="default"/>
      </w:rPr>
    </w:lvl>
    <w:lvl w:ilvl="3" w:tplc="04130001" w:tentative="1">
      <w:start w:val="1"/>
      <w:numFmt w:val="bullet"/>
      <w:lvlText w:val=""/>
      <w:lvlJc w:val="left"/>
      <w:pPr>
        <w:ind w:left="3606" w:hanging="360"/>
      </w:pPr>
      <w:rPr>
        <w:rFonts w:ascii="Symbol" w:hAnsi="Symbol" w:hint="default"/>
      </w:rPr>
    </w:lvl>
    <w:lvl w:ilvl="4" w:tplc="04130003" w:tentative="1">
      <w:start w:val="1"/>
      <w:numFmt w:val="bullet"/>
      <w:lvlText w:val="o"/>
      <w:lvlJc w:val="left"/>
      <w:pPr>
        <w:ind w:left="4326" w:hanging="360"/>
      </w:pPr>
      <w:rPr>
        <w:rFonts w:ascii="Courier New" w:hAnsi="Courier New" w:cs="Courier New" w:hint="default"/>
      </w:rPr>
    </w:lvl>
    <w:lvl w:ilvl="5" w:tplc="04130005" w:tentative="1">
      <w:start w:val="1"/>
      <w:numFmt w:val="bullet"/>
      <w:lvlText w:val=""/>
      <w:lvlJc w:val="left"/>
      <w:pPr>
        <w:ind w:left="5046" w:hanging="360"/>
      </w:pPr>
      <w:rPr>
        <w:rFonts w:ascii="Wingdings" w:hAnsi="Wingdings" w:hint="default"/>
      </w:rPr>
    </w:lvl>
    <w:lvl w:ilvl="6" w:tplc="04130001" w:tentative="1">
      <w:start w:val="1"/>
      <w:numFmt w:val="bullet"/>
      <w:lvlText w:val=""/>
      <w:lvlJc w:val="left"/>
      <w:pPr>
        <w:ind w:left="5766" w:hanging="360"/>
      </w:pPr>
      <w:rPr>
        <w:rFonts w:ascii="Symbol" w:hAnsi="Symbol" w:hint="default"/>
      </w:rPr>
    </w:lvl>
    <w:lvl w:ilvl="7" w:tplc="04130003" w:tentative="1">
      <w:start w:val="1"/>
      <w:numFmt w:val="bullet"/>
      <w:lvlText w:val="o"/>
      <w:lvlJc w:val="left"/>
      <w:pPr>
        <w:ind w:left="6486" w:hanging="360"/>
      </w:pPr>
      <w:rPr>
        <w:rFonts w:ascii="Courier New" w:hAnsi="Courier New" w:cs="Courier New" w:hint="default"/>
      </w:rPr>
    </w:lvl>
    <w:lvl w:ilvl="8" w:tplc="04130005" w:tentative="1">
      <w:start w:val="1"/>
      <w:numFmt w:val="bullet"/>
      <w:lvlText w:val=""/>
      <w:lvlJc w:val="left"/>
      <w:pPr>
        <w:ind w:left="7206" w:hanging="360"/>
      </w:pPr>
      <w:rPr>
        <w:rFonts w:ascii="Wingdings" w:hAnsi="Wingdings" w:hint="default"/>
      </w:rPr>
    </w:lvl>
  </w:abstractNum>
  <w:abstractNum w:abstractNumId="4" w15:restartNumberingAfterBreak="0">
    <w:nsid w:val="2DCE68FE"/>
    <w:multiLevelType w:val="hybridMultilevel"/>
    <w:tmpl w:val="361C5CF0"/>
    <w:lvl w:ilvl="0" w:tplc="FB3CDB36">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33602F39"/>
    <w:multiLevelType w:val="hybridMultilevel"/>
    <w:tmpl w:val="68C4A436"/>
    <w:lvl w:ilvl="0" w:tplc="04130001">
      <w:start w:val="1"/>
      <w:numFmt w:val="bullet"/>
      <w:lvlText w:val=""/>
      <w:lvlJc w:val="left"/>
      <w:pPr>
        <w:ind w:left="720" w:hanging="360"/>
      </w:pPr>
      <w:rPr>
        <w:rFonts w:ascii="Symbol" w:hAnsi="Symbol" w:hint="default"/>
        <w:color w:val="auto"/>
        <w:sz w:val="18"/>
        <w:szCs w:val="18"/>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34637194"/>
    <w:multiLevelType w:val="hybridMultilevel"/>
    <w:tmpl w:val="9D44B8F8"/>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363125A2"/>
    <w:multiLevelType w:val="hybridMultilevel"/>
    <w:tmpl w:val="FE5808EC"/>
    <w:lvl w:ilvl="0" w:tplc="AB68219C">
      <w:start w:val="1"/>
      <w:numFmt w:val="bullet"/>
      <w:lvlText w:val=""/>
      <w:lvlJc w:val="left"/>
      <w:pPr>
        <w:ind w:left="720" w:hanging="360"/>
      </w:pPr>
      <w:rPr>
        <w:rFonts w:ascii="Wingdings" w:hAnsi="Wingdings"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365F1311"/>
    <w:multiLevelType w:val="hybridMultilevel"/>
    <w:tmpl w:val="4DC27672"/>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3A8F526A"/>
    <w:multiLevelType w:val="hybridMultilevel"/>
    <w:tmpl w:val="296C8DD4"/>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5E1D500C"/>
    <w:multiLevelType w:val="hybridMultilevel"/>
    <w:tmpl w:val="A3B4BE5E"/>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5EF4100B"/>
    <w:multiLevelType w:val="singleLevel"/>
    <w:tmpl w:val="686685FC"/>
    <w:lvl w:ilvl="0">
      <w:start w:val="1"/>
      <w:numFmt w:val="decimal"/>
      <w:lvlText w:val="%1)"/>
      <w:lvlJc w:val="left"/>
      <w:pPr>
        <w:tabs>
          <w:tab w:val="num" w:pos="720"/>
        </w:tabs>
        <w:ind w:left="720" w:hanging="405"/>
      </w:pPr>
      <w:rPr>
        <w:rFonts w:hint="default"/>
      </w:rPr>
    </w:lvl>
  </w:abstractNum>
  <w:abstractNum w:abstractNumId="12" w15:restartNumberingAfterBreak="0">
    <w:nsid w:val="65CE6BA5"/>
    <w:multiLevelType w:val="hybridMultilevel"/>
    <w:tmpl w:val="408A43A8"/>
    <w:lvl w:ilvl="0" w:tplc="D374B938">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940288053">
    <w:abstractNumId w:val="11"/>
  </w:num>
  <w:num w:numId="2" w16cid:durableId="139199869">
    <w:abstractNumId w:val="9"/>
  </w:num>
  <w:num w:numId="3" w16cid:durableId="311107958">
    <w:abstractNumId w:val="10"/>
  </w:num>
  <w:num w:numId="4" w16cid:durableId="1567256736">
    <w:abstractNumId w:val="8"/>
  </w:num>
  <w:num w:numId="5" w16cid:durableId="905454857">
    <w:abstractNumId w:val="0"/>
  </w:num>
  <w:num w:numId="6" w16cid:durableId="2097550582">
    <w:abstractNumId w:val="1"/>
  </w:num>
  <w:num w:numId="7" w16cid:durableId="1296327966">
    <w:abstractNumId w:val="3"/>
  </w:num>
  <w:num w:numId="8" w16cid:durableId="904805470">
    <w:abstractNumId w:val="7"/>
  </w:num>
  <w:num w:numId="9" w16cid:durableId="665405571">
    <w:abstractNumId w:val="2"/>
  </w:num>
  <w:num w:numId="10" w16cid:durableId="1008679763">
    <w:abstractNumId w:val="4"/>
  </w:num>
  <w:num w:numId="11" w16cid:durableId="884753967">
    <w:abstractNumId w:val="6"/>
  </w:num>
  <w:num w:numId="12" w16cid:durableId="1497452179">
    <w:abstractNumId w:val="5"/>
  </w:num>
  <w:num w:numId="13" w16cid:durableId="204663399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30"/>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savePreviewPicture/>
  <w:hdrShapeDefaults>
    <o:shapedefaults v:ext="edit" spidmax="2050"/>
  </w:hdrShapeDefaults>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201D6"/>
    <w:rsid w:val="00004AF6"/>
    <w:rsid w:val="00006F73"/>
    <w:rsid w:val="00023408"/>
    <w:rsid w:val="0002606C"/>
    <w:rsid w:val="000402D9"/>
    <w:rsid w:val="000671F3"/>
    <w:rsid w:val="00075F61"/>
    <w:rsid w:val="00081E2A"/>
    <w:rsid w:val="000945B4"/>
    <w:rsid w:val="000B23D6"/>
    <w:rsid w:val="000C0877"/>
    <w:rsid w:val="000C6FCE"/>
    <w:rsid w:val="001049CA"/>
    <w:rsid w:val="0012241E"/>
    <w:rsid w:val="00124CB8"/>
    <w:rsid w:val="00126B93"/>
    <w:rsid w:val="001469BF"/>
    <w:rsid w:val="001935A2"/>
    <w:rsid w:val="001A691D"/>
    <w:rsid w:val="001B2667"/>
    <w:rsid w:val="001D0096"/>
    <w:rsid w:val="001D29E3"/>
    <w:rsid w:val="001E4F1B"/>
    <w:rsid w:val="002309F8"/>
    <w:rsid w:val="00235AFB"/>
    <w:rsid w:val="00235BEF"/>
    <w:rsid w:val="002548F5"/>
    <w:rsid w:val="00282C1E"/>
    <w:rsid w:val="0028549B"/>
    <w:rsid w:val="0028755A"/>
    <w:rsid w:val="002A4675"/>
    <w:rsid w:val="002F0F17"/>
    <w:rsid w:val="002F13C3"/>
    <w:rsid w:val="003112ED"/>
    <w:rsid w:val="00313512"/>
    <w:rsid w:val="0035173A"/>
    <w:rsid w:val="003537F6"/>
    <w:rsid w:val="003558C2"/>
    <w:rsid w:val="00364415"/>
    <w:rsid w:val="003747B0"/>
    <w:rsid w:val="00381B88"/>
    <w:rsid w:val="00381D5D"/>
    <w:rsid w:val="00395402"/>
    <w:rsid w:val="003959D9"/>
    <w:rsid w:val="00396A55"/>
    <w:rsid w:val="003B05CF"/>
    <w:rsid w:val="003C013B"/>
    <w:rsid w:val="003D4640"/>
    <w:rsid w:val="003D4C83"/>
    <w:rsid w:val="003E7A40"/>
    <w:rsid w:val="003F5A7B"/>
    <w:rsid w:val="003F6EA5"/>
    <w:rsid w:val="00415A56"/>
    <w:rsid w:val="004201D6"/>
    <w:rsid w:val="0043121B"/>
    <w:rsid w:val="00457A52"/>
    <w:rsid w:val="00461BB5"/>
    <w:rsid w:val="00461F13"/>
    <w:rsid w:val="00463050"/>
    <w:rsid w:val="004641E3"/>
    <w:rsid w:val="004718A6"/>
    <w:rsid w:val="00483215"/>
    <w:rsid w:val="00496AFD"/>
    <w:rsid w:val="004C1872"/>
    <w:rsid w:val="004D6DFD"/>
    <w:rsid w:val="004E23A1"/>
    <w:rsid w:val="00510C1B"/>
    <w:rsid w:val="00515C6C"/>
    <w:rsid w:val="00531D1D"/>
    <w:rsid w:val="005376E4"/>
    <w:rsid w:val="00537D5F"/>
    <w:rsid w:val="00541E30"/>
    <w:rsid w:val="00544DB7"/>
    <w:rsid w:val="005539A8"/>
    <w:rsid w:val="005C5E2C"/>
    <w:rsid w:val="00622767"/>
    <w:rsid w:val="00625EE3"/>
    <w:rsid w:val="00627381"/>
    <w:rsid w:val="00655FB4"/>
    <w:rsid w:val="00682E86"/>
    <w:rsid w:val="006A305B"/>
    <w:rsid w:val="006A6835"/>
    <w:rsid w:val="006B3FB6"/>
    <w:rsid w:val="006B57A8"/>
    <w:rsid w:val="006C62DF"/>
    <w:rsid w:val="00732415"/>
    <w:rsid w:val="007413A1"/>
    <w:rsid w:val="00744C28"/>
    <w:rsid w:val="007526C8"/>
    <w:rsid w:val="00765B94"/>
    <w:rsid w:val="007660DF"/>
    <w:rsid w:val="0076795D"/>
    <w:rsid w:val="007741DF"/>
    <w:rsid w:val="00785704"/>
    <w:rsid w:val="00790598"/>
    <w:rsid w:val="00796214"/>
    <w:rsid w:val="007C35A8"/>
    <w:rsid w:val="00807F96"/>
    <w:rsid w:val="00813F59"/>
    <w:rsid w:val="00827B14"/>
    <w:rsid w:val="0083319D"/>
    <w:rsid w:val="0083513E"/>
    <w:rsid w:val="00856283"/>
    <w:rsid w:val="008832F0"/>
    <w:rsid w:val="008B1AFC"/>
    <w:rsid w:val="008B571E"/>
    <w:rsid w:val="008D337A"/>
    <w:rsid w:val="008D5845"/>
    <w:rsid w:val="008E691E"/>
    <w:rsid w:val="008F5DCC"/>
    <w:rsid w:val="009138A7"/>
    <w:rsid w:val="00924266"/>
    <w:rsid w:val="00927169"/>
    <w:rsid w:val="00944B2B"/>
    <w:rsid w:val="00946A82"/>
    <w:rsid w:val="009549C8"/>
    <w:rsid w:val="009667AD"/>
    <w:rsid w:val="009701BA"/>
    <w:rsid w:val="00974B35"/>
    <w:rsid w:val="009925EE"/>
    <w:rsid w:val="00996258"/>
    <w:rsid w:val="0099625D"/>
    <w:rsid w:val="009A5800"/>
    <w:rsid w:val="009A639D"/>
    <w:rsid w:val="009C1861"/>
    <w:rsid w:val="009C53DF"/>
    <w:rsid w:val="009F4689"/>
    <w:rsid w:val="00A20443"/>
    <w:rsid w:val="00A377EB"/>
    <w:rsid w:val="00A411C6"/>
    <w:rsid w:val="00A50482"/>
    <w:rsid w:val="00A6417C"/>
    <w:rsid w:val="00A940A3"/>
    <w:rsid w:val="00AA1B1B"/>
    <w:rsid w:val="00AB2046"/>
    <w:rsid w:val="00AD07EC"/>
    <w:rsid w:val="00AD6034"/>
    <w:rsid w:val="00AE2410"/>
    <w:rsid w:val="00AF468A"/>
    <w:rsid w:val="00B079CE"/>
    <w:rsid w:val="00B1732B"/>
    <w:rsid w:val="00B332A9"/>
    <w:rsid w:val="00B47083"/>
    <w:rsid w:val="00B60A48"/>
    <w:rsid w:val="00B668FD"/>
    <w:rsid w:val="00B751F3"/>
    <w:rsid w:val="00B77939"/>
    <w:rsid w:val="00B8331B"/>
    <w:rsid w:val="00BB5811"/>
    <w:rsid w:val="00BC2916"/>
    <w:rsid w:val="00BF1904"/>
    <w:rsid w:val="00BF2E5C"/>
    <w:rsid w:val="00C10C71"/>
    <w:rsid w:val="00C15581"/>
    <w:rsid w:val="00C27D60"/>
    <w:rsid w:val="00C300C3"/>
    <w:rsid w:val="00C35758"/>
    <w:rsid w:val="00C6018F"/>
    <w:rsid w:val="00C62B8A"/>
    <w:rsid w:val="00C64FBA"/>
    <w:rsid w:val="00C876C9"/>
    <w:rsid w:val="00C908A3"/>
    <w:rsid w:val="00C90AB1"/>
    <w:rsid w:val="00C96E1A"/>
    <w:rsid w:val="00CA1BDF"/>
    <w:rsid w:val="00CB2781"/>
    <w:rsid w:val="00CC013A"/>
    <w:rsid w:val="00CE07ED"/>
    <w:rsid w:val="00CE67BC"/>
    <w:rsid w:val="00CE68DB"/>
    <w:rsid w:val="00CF62AE"/>
    <w:rsid w:val="00D56C69"/>
    <w:rsid w:val="00D57FBD"/>
    <w:rsid w:val="00D713D9"/>
    <w:rsid w:val="00D73D5E"/>
    <w:rsid w:val="00D76AD8"/>
    <w:rsid w:val="00D90783"/>
    <w:rsid w:val="00DC0D3C"/>
    <w:rsid w:val="00DE553A"/>
    <w:rsid w:val="00DE6001"/>
    <w:rsid w:val="00E015CE"/>
    <w:rsid w:val="00E10F7B"/>
    <w:rsid w:val="00E3192F"/>
    <w:rsid w:val="00E5001A"/>
    <w:rsid w:val="00E60D9C"/>
    <w:rsid w:val="00E63B65"/>
    <w:rsid w:val="00E9736B"/>
    <w:rsid w:val="00E97BF7"/>
    <w:rsid w:val="00EA6B62"/>
    <w:rsid w:val="00EB51FC"/>
    <w:rsid w:val="00EC0DE3"/>
    <w:rsid w:val="00EC637B"/>
    <w:rsid w:val="00EE1D7E"/>
    <w:rsid w:val="00EE2BF4"/>
    <w:rsid w:val="00EE601A"/>
    <w:rsid w:val="00F0659B"/>
    <w:rsid w:val="00F229AD"/>
    <w:rsid w:val="00F27001"/>
    <w:rsid w:val="00F43F5A"/>
    <w:rsid w:val="00F513B5"/>
    <w:rsid w:val="00F52B5A"/>
    <w:rsid w:val="00F9562F"/>
    <w:rsid w:val="00F970A5"/>
    <w:rsid w:val="00FA3780"/>
    <w:rsid w:val="00FA7A30"/>
    <w:rsid w:val="00FE4ACD"/>
    <w:rsid w:val="00FE6636"/>
    <w:rsid w:val="00FE778E"/>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7456816"/>
  <w15:chartTrackingRefBased/>
  <w15:docId w15:val="{1EED8989-05D9-47BA-9CD2-51190CDCA2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nl-NL" w:eastAsia="nl-NL"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ard">
    <w:name w:val="Normal"/>
    <w:qFormat/>
    <w:rsid w:val="006B57A8"/>
    <w:pPr>
      <w:widowControl w:val="0"/>
    </w:pPr>
    <w:rPr>
      <w:rFonts w:ascii="Courier" w:hAnsi="Courier"/>
      <w:snapToGrid w:val="0"/>
      <w:sz w:val="24"/>
      <w:lang w:val="en-US"/>
    </w:rPr>
  </w:style>
  <w:style w:type="paragraph" w:styleId="Kop1">
    <w:name w:val="heading 1"/>
    <w:basedOn w:val="Standaard"/>
    <w:next w:val="Standaard"/>
    <w:qFormat/>
    <w:pPr>
      <w:keepNext/>
      <w:tabs>
        <w:tab w:val="center" w:pos="920"/>
        <w:tab w:val="left" w:pos="1440"/>
        <w:tab w:val="left" w:pos="2160"/>
        <w:tab w:val="left" w:pos="2880"/>
        <w:tab w:val="left" w:pos="3600"/>
        <w:tab w:val="left" w:pos="4320"/>
        <w:tab w:val="left" w:pos="5040"/>
        <w:tab w:val="left" w:pos="5760"/>
        <w:tab w:val="left" w:pos="6480"/>
        <w:tab w:val="left" w:pos="7200"/>
        <w:tab w:val="left" w:pos="7920"/>
        <w:tab w:val="left" w:pos="8640"/>
      </w:tabs>
      <w:spacing w:line="360" w:lineRule="auto"/>
      <w:jc w:val="center"/>
      <w:outlineLvl w:val="0"/>
    </w:pPr>
    <w:rPr>
      <w:rFonts w:ascii="Times New Roman" w:hAnsi="Times New Roman"/>
      <w:b/>
      <w:lang w:val="nl-NL"/>
    </w:rPr>
  </w:style>
  <w:style w:type="paragraph" w:styleId="Kop2">
    <w:name w:val="heading 2"/>
    <w:basedOn w:val="Standaard"/>
    <w:next w:val="Standaard"/>
    <w:link w:val="Kop2Char"/>
    <w:qFormat/>
    <w:pPr>
      <w:keepNext/>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outlineLvl w:val="1"/>
    </w:pPr>
    <w:rPr>
      <w:rFonts w:ascii="Arial" w:hAnsi="Arial"/>
      <w:b/>
      <w:sz w:val="22"/>
    </w:rPr>
  </w:style>
  <w:style w:type="paragraph" w:styleId="Kop3">
    <w:name w:val="heading 3"/>
    <w:basedOn w:val="Standaard"/>
    <w:next w:val="Standaard"/>
    <w:link w:val="Kop3Char"/>
    <w:qFormat/>
    <w:pPr>
      <w:keepNext/>
      <w:tabs>
        <w:tab w:val="left" w:pos="-1414"/>
        <w:tab w:val="left" w:pos="-848"/>
        <w:tab w:val="left" w:pos="-282"/>
        <w:tab w:val="left" w:pos="284"/>
        <w:tab w:val="left" w:pos="850"/>
        <w:tab w:val="left" w:pos="1417"/>
        <w:tab w:val="left" w:pos="1983"/>
        <w:tab w:val="left" w:pos="2550"/>
        <w:tab w:val="left" w:pos="3116"/>
        <w:tab w:val="left" w:pos="3682"/>
        <w:tab w:val="left" w:pos="4249"/>
        <w:tab w:val="left" w:pos="4815"/>
        <w:tab w:val="left" w:pos="5382"/>
        <w:tab w:val="left" w:pos="5948"/>
        <w:tab w:val="left" w:pos="6514"/>
        <w:tab w:val="left" w:pos="7081"/>
        <w:tab w:val="left" w:pos="7647"/>
        <w:tab w:val="left" w:pos="8214"/>
        <w:tab w:val="left" w:pos="8780"/>
        <w:tab w:val="left" w:pos="9346"/>
        <w:tab w:val="left" w:pos="9913"/>
        <w:tab w:val="left" w:pos="10479"/>
        <w:tab w:val="left" w:pos="11046"/>
        <w:tab w:val="left" w:pos="11612"/>
        <w:tab w:val="left" w:pos="12178"/>
        <w:tab w:val="left" w:pos="12745"/>
        <w:tab w:val="left" w:pos="13311"/>
        <w:tab w:val="left" w:pos="13878"/>
        <w:tab w:val="left" w:pos="14444"/>
        <w:tab w:val="left" w:pos="15010"/>
        <w:tab w:val="left" w:pos="15577"/>
        <w:tab w:val="left" w:pos="16143"/>
        <w:tab w:val="left" w:pos="16710"/>
        <w:tab w:val="left" w:pos="17276"/>
        <w:tab w:val="left" w:pos="17842"/>
        <w:tab w:val="left" w:pos="18409"/>
        <w:tab w:val="left" w:pos="18975"/>
        <w:tab w:val="left" w:pos="19542"/>
        <w:tab w:val="left" w:pos="20108"/>
        <w:tab w:val="left" w:pos="20674"/>
      </w:tabs>
      <w:jc w:val="right"/>
      <w:outlineLvl w:val="2"/>
    </w:pPr>
    <w:rPr>
      <w:rFonts w:ascii="Arial" w:eastAsia="Arial Unicode MS" w:hAnsi="Arial"/>
      <w:b/>
      <w:snapToGrid/>
      <w:color w:val="0000FF"/>
      <w:sz w:val="22"/>
      <w:lang w:val="nl-NL"/>
    </w:rPr>
  </w:style>
  <w:style w:type="paragraph" w:styleId="Kop4">
    <w:name w:val="heading 4"/>
    <w:basedOn w:val="Standaard"/>
    <w:next w:val="Standaard"/>
    <w:link w:val="Kop4Char"/>
    <w:qFormat/>
    <w:rsid w:val="00682E86"/>
    <w:pPr>
      <w:keepNext/>
      <w:spacing w:before="240" w:after="60"/>
      <w:outlineLvl w:val="3"/>
    </w:pPr>
    <w:rPr>
      <w:rFonts w:ascii="Times New Roman" w:eastAsia="MS Mincho" w:hAnsi="Times New Roman"/>
      <w:b/>
      <w:bCs/>
      <w:snapToGrid/>
      <w:sz w:val="28"/>
      <w:szCs w:val="28"/>
      <w:lang w:val="nl-NL"/>
    </w:rPr>
  </w:style>
  <w:style w:type="paragraph" w:styleId="Kop8">
    <w:name w:val="heading 8"/>
    <w:basedOn w:val="Standaard"/>
    <w:next w:val="Standaard"/>
    <w:link w:val="Kop8Char"/>
    <w:qFormat/>
    <w:rsid w:val="00682E86"/>
    <w:pPr>
      <w:spacing w:before="240" w:after="60"/>
      <w:outlineLvl w:val="7"/>
    </w:pPr>
    <w:rPr>
      <w:rFonts w:ascii="Times New Roman" w:eastAsia="MS Mincho" w:hAnsi="Times New Roman"/>
      <w:i/>
      <w:iCs/>
      <w:snapToGrid/>
      <w:szCs w:val="24"/>
      <w:lang w:val="nl-NL"/>
    </w:rPr>
  </w:style>
  <w:style w:type="paragraph" w:styleId="Kop9">
    <w:name w:val="heading 9"/>
    <w:basedOn w:val="Standaard"/>
    <w:next w:val="Standaard"/>
    <w:link w:val="Kop9Char"/>
    <w:qFormat/>
    <w:rsid w:val="00682E86"/>
    <w:pPr>
      <w:spacing w:before="240" w:after="60"/>
      <w:outlineLvl w:val="8"/>
    </w:pPr>
    <w:rPr>
      <w:rFonts w:ascii="Arial" w:eastAsia="MS Mincho" w:hAnsi="Arial" w:cs="Arial"/>
      <w:snapToGrid/>
      <w:sz w:val="22"/>
      <w:szCs w:val="22"/>
      <w:lang w:val="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styleId="Voetnootmarkering">
    <w:name w:val="footnote reference"/>
    <w:semiHidden/>
  </w:style>
  <w:style w:type="paragraph" w:styleId="Koptekst">
    <w:name w:val="header"/>
    <w:basedOn w:val="Standaard"/>
    <w:pPr>
      <w:tabs>
        <w:tab w:val="center" w:pos="4536"/>
        <w:tab w:val="right" w:pos="9072"/>
      </w:tabs>
    </w:pPr>
  </w:style>
  <w:style w:type="paragraph" w:styleId="Voettekst">
    <w:name w:val="footer"/>
    <w:basedOn w:val="Standaard"/>
    <w:link w:val="VoettekstChar"/>
    <w:uiPriority w:val="99"/>
    <w:pPr>
      <w:tabs>
        <w:tab w:val="center" w:pos="4536"/>
        <w:tab w:val="right" w:pos="9072"/>
      </w:tabs>
    </w:pPr>
  </w:style>
  <w:style w:type="character" w:styleId="Hyperlink">
    <w:name w:val="Hyperlink"/>
    <w:uiPriority w:val="99"/>
    <w:rsid w:val="009F4689"/>
    <w:rPr>
      <w:color w:val="0563C1"/>
      <w:u w:val="single"/>
    </w:rPr>
  </w:style>
  <w:style w:type="character" w:customStyle="1" w:styleId="Onopgelostemelding1">
    <w:name w:val="Onopgeloste melding1"/>
    <w:uiPriority w:val="99"/>
    <w:semiHidden/>
    <w:unhideWhenUsed/>
    <w:rsid w:val="009F4689"/>
    <w:rPr>
      <w:color w:val="808080"/>
      <w:shd w:val="clear" w:color="auto" w:fill="E6E6E6"/>
    </w:rPr>
  </w:style>
  <w:style w:type="character" w:customStyle="1" w:styleId="Kop4Char">
    <w:name w:val="Kop 4 Char"/>
    <w:link w:val="Kop4"/>
    <w:rsid w:val="00682E86"/>
    <w:rPr>
      <w:rFonts w:eastAsia="MS Mincho"/>
      <w:b/>
      <w:bCs/>
      <w:sz w:val="28"/>
      <w:szCs w:val="28"/>
    </w:rPr>
  </w:style>
  <w:style w:type="character" w:customStyle="1" w:styleId="Kop8Char">
    <w:name w:val="Kop 8 Char"/>
    <w:link w:val="Kop8"/>
    <w:rsid w:val="00682E86"/>
    <w:rPr>
      <w:rFonts w:eastAsia="MS Mincho"/>
      <w:i/>
      <w:iCs/>
      <w:sz w:val="24"/>
      <w:szCs w:val="24"/>
    </w:rPr>
  </w:style>
  <w:style w:type="character" w:customStyle="1" w:styleId="Kop9Char">
    <w:name w:val="Kop 9 Char"/>
    <w:link w:val="Kop9"/>
    <w:rsid w:val="00682E86"/>
    <w:rPr>
      <w:rFonts w:ascii="Arial" w:eastAsia="MS Mincho" w:hAnsi="Arial" w:cs="Arial"/>
      <w:sz w:val="22"/>
      <w:szCs w:val="22"/>
    </w:rPr>
  </w:style>
  <w:style w:type="paragraph" w:styleId="Eindnoottekst">
    <w:name w:val="endnote text"/>
    <w:basedOn w:val="Standaard"/>
    <w:link w:val="EindnoottekstChar"/>
    <w:rsid w:val="00682E86"/>
    <w:rPr>
      <w:rFonts w:eastAsia="MS Mincho"/>
      <w:snapToGrid/>
      <w:lang w:val="nl-NL"/>
    </w:rPr>
  </w:style>
  <w:style w:type="character" w:customStyle="1" w:styleId="EindnoottekstChar">
    <w:name w:val="Eindnoottekst Char"/>
    <w:link w:val="Eindnoottekst"/>
    <w:rsid w:val="00682E86"/>
    <w:rPr>
      <w:rFonts w:ascii="Courier" w:eastAsia="MS Mincho" w:hAnsi="Courier"/>
      <w:sz w:val="24"/>
    </w:rPr>
  </w:style>
  <w:style w:type="character" w:styleId="Eindnootmarkering">
    <w:name w:val="endnote reference"/>
    <w:rsid w:val="00682E86"/>
    <w:rPr>
      <w:vertAlign w:val="superscript"/>
    </w:rPr>
  </w:style>
  <w:style w:type="paragraph" w:styleId="Voetnoottekst">
    <w:name w:val="footnote text"/>
    <w:basedOn w:val="Standaard"/>
    <w:link w:val="VoetnoottekstChar"/>
    <w:rsid w:val="00682E86"/>
    <w:rPr>
      <w:rFonts w:eastAsia="MS Mincho"/>
      <w:snapToGrid/>
      <w:lang w:val="nl-NL"/>
    </w:rPr>
  </w:style>
  <w:style w:type="character" w:customStyle="1" w:styleId="VoetnoottekstChar">
    <w:name w:val="Voetnoottekst Char"/>
    <w:link w:val="Voetnoottekst"/>
    <w:rsid w:val="00682E86"/>
    <w:rPr>
      <w:rFonts w:ascii="Courier" w:eastAsia="MS Mincho" w:hAnsi="Courier"/>
      <w:sz w:val="24"/>
    </w:rPr>
  </w:style>
  <w:style w:type="character" w:customStyle="1" w:styleId="Voetnootverwijzing">
    <w:name w:val="Voetnootverwijzing"/>
    <w:rsid w:val="00682E86"/>
    <w:rPr>
      <w:vertAlign w:val="superscript"/>
    </w:rPr>
  </w:style>
  <w:style w:type="character" w:customStyle="1" w:styleId="Document8">
    <w:name w:val="Document 8"/>
    <w:rsid w:val="00682E86"/>
  </w:style>
  <w:style w:type="character" w:customStyle="1" w:styleId="Document4">
    <w:name w:val="Document 4"/>
    <w:rsid w:val="00682E86"/>
    <w:rPr>
      <w:b/>
      <w:i/>
      <w:sz w:val="24"/>
    </w:rPr>
  </w:style>
  <w:style w:type="character" w:customStyle="1" w:styleId="Document6">
    <w:name w:val="Document 6"/>
    <w:rsid w:val="00682E86"/>
  </w:style>
  <w:style w:type="character" w:customStyle="1" w:styleId="Document5">
    <w:name w:val="Document 5"/>
    <w:rsid w:val="00682E86"/>
  </w:style>
  <w:style w:type="character" w:customStyle="1" w:styleId="Document2">
    <w:name w:val="Document 2"/>
    <w:rsid w:val="00682E86"/>
    <w:rPr>
      <w:rFonts w:ascii="Courier" w:hAnsi="Courier"/>
      <w:noProof w:val="0"/>
      <w:sz w:val="24"/>
      <w:lang w:val="en-US"/>
    </w:rPr>
  </w:style>
  <w:style w:type="character" w:customStyle="1" w:styleId="Document7">
    <w:name w:val="Document 7"/>
    <w:rsid w:val="00682E86"/>
  </w:style>
  <w:style w:type="character" w:customStyle="1" w:styleId="Bibliogrphy">
    <w:name w:val="Bibliogrphy"/>
    <w:rsid w:val="00682E86"/>
  </w:style>
  <w:style w:type="character" w:customStyle="1" w:styleId="RightPar1">
    <w:name w:val="Right Par 1"/>
    <w:rsid w:val="00682E86"/>
  </w:style>
  <w:style w:type="character" w:customStyle="1" w:styleId="RightPar2">
    <w:name w:val="Right Par 2"/>
    <w:rsid w:val="00682E86"/>
  </w:style>
  <w:style w:type="character" w:customStyle="1" w:styleId="Document3">
    <w:name w:val="Document 3"/>
    <w:rsid w:val="00682E86"/>
    <w:rPr>
      <w:rFonts w:ascii="Courier" w:hAnsi="Courier"/>
      <w:noProof w:val="0"/>
      <w:sz w:val="24"/>
      <w:lang w:val="en-US"/>
    </w:rPr>
  </w:style>
  <w:style w:type="character" w:customStyle="1" w:styleId="RightPar3">
    <w:name w:val="Right Par 3"/>
    <w:rsid w:val="00682E86"/>
  </w:style>
  <w:style w:type="character" w:customStyle="1" w:styleId="RightPar4">
    <w:name w:val="Right Par 4"/>
    <w:rsid w:val="00682E86"/>
  </w:style>
  <w:style w:type="character" w:customStyle="1" w:styleId="RightPar5">
    <w:name w:val="Right Par 5"/>
    <w:rsid w:val="00682E86"/>
  </w:style>
  <w:style w:type="character" w:customStyle="1" w:styleId="RightPar6">
    <w:name w:val="Right Par 6"/>
    <w:rsid w:val="00682E86"/>
  </w:style>
  <w:style w:type="character" w:customStyle="1" w:styleId="RightPar7">
    <w:name w:val="Right Par 7"/>
    <w:rsid w:val="00682E86"/>
  </w:style>
  <w:style w:type="character" w:customStyle="1" w:styleId="RightPar8">
    <w:name w:val="Right Par 8"/>
    <w:rsid w:val="00682E86"/>
  </w:style>
  <w:style w:type="paragraph" w:customStyle="1" w:styleId="Document1">
    <w:name w:val="Document 1"/>
    <w:rsid w:val="00682E86"/>
    <w:pPr>
      <w:keepNext/>
      <w:keepLines/>
      <w:widowControl w:val="0"/>
      <w:tabs>
        <w:tab w:val="left" w:pos="-720"/>
      </w:tabs>
      <w:suppressAutoHyphens/>
    </w:pPr>
    <w:rPr>
      <w:rFonts w:ascii="Courier" w:eastAsia="MS Mincho" w:hAnsi="Courier"/>
      <w:sz w:val="24"/>
      <w:lang w:val="en-US"/>
    </w:rPr>
  </w:style>
  <w:style w:type="character" w:customStyle="1" w:styleId="DocInit">
    <w:name w:val="Doc Init"/>
    <w:rsid w:val="00682E86"/>
  </w:style>
  <w:style w:type="character" w:customStyle="1" w:styleId="TechInit">
    <w:name w:val="Tech Init"/>
    <w:rsid w:val="00682E86"/>
    <w:rPr>
      <w:rFonts w:ascii="Courier" w:hAnsi="Courier"/>
      <w:noProof w:val="0"/>
      <w:sz w:val="24"/>
      <w:lang w:val="en-US"/>
    </w:rPr>
  </w:style>
  <w:style w:type="character" w:customStyle="1" w:styleId="Technical5">
    <w:name w:val="Technical 5"/>
    <w:rsid w:val="00682E86"/>
  </w:style>
  <w:style w:type="character" w:customStyle="1" w:styleId="Technical6">
    <w:name w:val="Technical 6"/>
    <w:rsid w:val="00682E86"/>
  </w:style>
  <w:style w:type="character" w:customStyle="1" w:styleId="Technical2">
    <w:name w:val="Technical 2"/>
    <w:rsid w:val="00682E86"/>
    <w:rPr>
      <w:rFonts w:ascii="Courier" w:hAnsi="Courier"/>
      <w:noProof w:val="0"/>
      <w:sz w:val="24"/>
      <w:lang w:val="en-US"/>
    </w:rPr>
  </w:style>
  <w:style w:type="character" w:customStyle="1" w:styleId="Technical3">
    <w:name w:val="Technical 3"/>
    <w:rsid w:val="00682E86"/>
    <w:rPr>
      <w:rFonts w:ascii="Courier" w:hAnsi="Courier"/>
      <w:noProof w:val="0"/>
      <w:sz w:val="24"/>
      <w:lang w:val="en-US"/>
    </w:rPr>
  </w:style>
  <w:style w:type="character" w:customStyle="1" w:styleId="Technical4">
    <w:name w:val="Technical 4"/>
    <w:rsid w:val="00682E86"/>
  </w:style>
  <w:style w:type="character" w:customStyle="1" w:styleId="Technical1">
    <w:name w:val="Technical 1"/>
    <w:rsid w:val="00682E86"/>
    <w:rPr>
      <w:rFonts w:ascii="Courier" w:hAnsi="Courier"/>
      <w:noProof w:val="0"/>
      <w:sz w:val="24"/>
      <w:lang w:val="en-US"/>
    </w:rPr>
  </w:style>
  <w:style w:type="character" w:customStyle="1" w:styleId="Technical7">
    <w:name w:val="Technical 7"/>
    <w:rsid w:val="00682E86"/>
  </w:style>
  <w:style w:type="character" w:customStyle="1" w:styleId="Technical8">
    <w:name w:val="Technical 8"/>
    <w:rsid w:val="00682E86"/>
  </w:style>
  <w:style w:type="paragraph" w:customStyle="1" w:styleId="inhopg1">
    <w:name w:val="inhopg 1"/>
    <w:basedOn w:val="Standaard"/>
    <w:rsid w:val="00682E86"/>
    <w:pPr>
      <w:tabs>
        <w:tab w:val="right" w:leader="dot" w:pos="9360"/>
      </w:tabs>
      <w:suppressAutoHyphens/>
      <w:spacing w:before="480"/>
      <w:ind w:left="720" w:right="720" w:hanging="720"/>
    </w:pPr>
    <w:rPr>
      <w:rFonts w:eastAsia="MS Mincho"/>
      <w:snapToGrid/>
    </w:rPr>
  </w:style>
  <w:style w:type="paragraph" w:customStyle="1" w:styleId="inhopg2">
    <w:name w:val="inhopg 2"/>
    <w:basedOn w:val="Standaard"/>
    <w:rsid w:val="00682E86"/>
    <w:pPr>
      <w:tabs>
        <w:tab w:val="right" w:leader="dot" w:pos="9360"/>
      </w:tabs>
      <w:suppressAutoHyphens/>
      <w:ind w:left="1440" w:right="720" w:hanging="720"/>
    </w:pPr>
    <w:rPr>
      <w:rFonts w:eastAsia="MS Mincho"/>
      <w:snapToGrid/>
    </w:rPr>
  </w:style>
  <w:style w:type="paragraph" w:customStyle="1" w:styleId="inhopg3">
    <w:name w:val="inhopg 3"/>
    <w:basedOn w:val="Standaard"/>
    <w:rsid w:val="00682E86"/>
    <w:pPr>
      <w:tabs>
        <w:tab w:val="right" w:leader="dot" w:pos="9360"/>
      </w:tabs>
      <w:suppressAutoHyphens/>
      <w:ind w:left="2160" w:right="720" w:hanging="720"/>
    </w:pPr>
    <w:rPr>
      <w:rFonts w:eastAsia="MS Mincho"/>
      <w:snapToGrid/>
    </w:rPr>
  </w:style>
  <w:style w:type="paragraph" w:customStyle="1" w:styleId="inhopg4">
    <w:name w:val="inhopg 4"/>
    <w:basedOn w:val="Standaard"/>
    <w:rsid w:val="00682E86"/>
    <w:pPr>
      <w:tabs>
        <w:tab w:val="right" w:leader="dot" w:pos="9360"/>
      </w:tabs>
      <w:suppressAutoHyphens/>
      <w:ind w:left="2880" w:right="720" w:hanging="720"/>
    </w:pPr>
    <w:rPr>
      <w:rFonts w:eastAsia="MS Mincho"/>
      <w:snapToGrid/>
    </w:rPr>
  </w:style>
  <w:style w:type="paragraph" w:customStyle="1" w:styleId="inhopg5">
    <w:name w:val="inhopg 5"/>
    <w:basedOn w:val="Standaard"/>
    <w:rsid w:val="00682E86"/>
    <w:pPr>
      <w:tabs>
        <w:tab w:val="right" w:leader="dot" w:pos="9360"/>
      </w:tabs>
      <w:suppressAutoHyphens/>
      <w:ind w:left="3600" w:right="720" w:hanging="720"/>
    </w:pPr>
    <w:rPr>
      <w:rFonts w:eastAsia="MS Mincho"/>
      <w:snapToGrid/>
    </w:rPr>
  </w:style>
  <w:style w:type="paragraph" w:customStyle="1" w:styleId="inhopg6">
    <w:name w:val="inhopg 6"/>
    <w:basedOn w:val="Standaard"/>
    <w:rsid w:val="00682E86"/>
    <w:pPr>
      <w:tabs>
        <w:tab w:val="right" w:pos="9360"/>
      </w:tabs>
      <w:suppressAutoHyphens/>
      <w:ind w:left="720" w:hanging="720"/>
    </w:pPr>
    <w:rPr>
      <w:rFonts w:eastAsia="MS Mincho"/>
      <w:snapToGrid/>
    </w:rPr>
  </w:style>
  <w:style w:type="paragraph" w:customStyle="1" w:styleId="inhopg7">
    <w:name w:val="inhopg 7"/>
    <w:basedOn w:val="Standaard"/>
    <w:rsid w:val="00682E86"/>
    <w:pPr>
      <w:suppressAutoHyphens/>
      <w:ind w:left="720" w:hanging="720"/>
    </w:pPr>
    <w:rPr>
      <w:rFonts w:eastAsia="MS Mincho"/>
      <w:snapToGrid/>
    </w:rPr>
  </w:style>
  <w:style w:type="paragraph" w:customStyle="1" w:styleId="inhopg8">
    <w:name w:val="inhopg 8"/>
    <w:basedOn w:val="Standaard"/>
    <w:rsid w:val="00682E86"/>
    <w:pPr>
      <w:tabs>
        <w:tab w:val="right" w:pos="9360"/>
      </w:tabs>
      <w:suppressAutoHyphens/>
      <w:ind w:left="720" w:hanging="720"/>
    </w:pPr>
    <w:rPr>
      <w:rFonts w:eastAsia="MS Mincho"/>
      <w:snapToGrid/>
    </w:rPr>
  </w:style>
  <w:style w:type="paragraph" w:customStyle="1" w:styleId="inhopg9">
    <w:name w:val="inhopg 9"/>
    <w:basedOn w:val="Standaard"/>
    <w:rsid w:val="00682E86"/>
    <w:pPr>
      <w:tabs>
        <w:tab w:val="right" w:leader="dot" w:pos="9360"/>
      </w:tabs>
      <w:suppressAutoHyphens/>
      <w:ind w:left="720" w:hanging="720"/>
    </w:pPr>
    <w:rPr>
      <w:rFonts w:eastAsia="MS Mincho"/>
      <w:snapToGrid/>
    </w:rPr>
  </w:style>
  <w:style w:type="paragraph" w:styleId="Index1">
    <w:name w:val="index 1"/>
    <w:basedOn w:val="Standaard"/>
    <w:next w:val="Standaard"/>
    <w:autoRedefine/>
    <w:rsid w:val="00682E86"/>
    <w:pPr>
      <w:tabs>
        <w:tab w:val="right" w:leader="dot" w:pos="9360"/>
      </w:tabs>
      <w:suppressAutoHyphens/>
      <w:ind w:left="1440" w:right="720" w:hanging="1440"/>
    </w:pPr>
    <w:rPr>
      <w:rFonts w:eastAsia="MS Mincho"/>
      <w:snapToGrid/>
    </w:rPr>
  </w:style>
  <w:style w:type="paragraph" w:styleId="Index2">
    <w:name w:val="index 2"/>
    <w:basedOn w:val="Standaard"/>
    <w:next w:val="Standaard"/>
    <w:autoRedefine/>
    <w:rsid w:val="00682E86"/>
    <w:pPr>
      <w:tabs>
        <w:tab w:val="right" w:leader="dot" w:pos="9360"/>
      </w:tabs>
      <w:suppressAutoHyphens/>
      <w:ind w:left="1440" w:right="720" w:hanging="720"/>
    </w:pPr>
    <w:rPr>
      <w:rFonts w:eastAsia="MS Mincho"/>
      <w:snapToGrid/>
    </w:rPr>
  </w:style>
  <w:style w:type="paragraph" w:customStyle="1" w:styleId="bronvermelding">
    <w:name w:val="bronvermelding"/>
    <w:basedOn w:val="Standaard"/>
    <w:rsid w:val="00682E86"/>
    <w:pPr>
      <w:tabs>
        <w:tab w:val="right" w:pos="9360"/>
      </w:tabs>
      <w:suppressAutoHyphens/>
    </w:pPr>
    <w:rPr>
      <w:rFonts w:eastAsia="MS Mincho"/>
      <w:snapToGrid/>
    </w:rPr>
  </w:style>
  <w:style w:type="paragraph" w:customStyle="1" w:styleId="bijschrift">
    <w:name w:val="bijschrift"/>
    <w:basedOn w:val="Standaard"/>
    <w:rsid w:val="00682E86"/>
    <w:rPr>
      <w:rFonts w:eastAsia="MS Mincho"/>
      <w:snapToGrid/>
      <w:lang w:val="nl-NL"/>
    </w:rPr>
  </w:style>
  <w:style w:type="character" w:customStyle="1" w:styleId="EquationCaption">
    <w:name w:val="_Equation Caption"/>
    <w:rsid w:val="00682E86"/>
  </w:style>
  <w:style w:type="character" w:styleId="Paginanummer">
    <w:name w:val="page number"/>
    <w:rsid w:val="00682E86"/>
  </w:style>
  <w:style w:type="paragraph" w:styleId="Plattetekstinspringen2">
    <w:name w:val="Body Text Indent 2"/>
    <w:basedOn w:val="Standaard"/>
    <w:link w:val="Plattetekstinspringen2Char"/>
    <w:rsid w:val="00682E86"/>
    <w:pPr>
      <w:tabs>
        <w:tab w:val="left" w:pos="-1440"/>
        <w:tab w:val="left" w:pos="-720"/>
      </w:tabs>
      <w:ind w:left="709" w:hanging="709"/>
      <w:jc w:val="both"/>
    </w:pPr>
    <w:rPr>
      <w:rFonts w:ascii="Univers" w:eastAsia="MS Mincho" w:hAnsi="Univers" w:cs="Univers"/>
      <w:snapToGrid/>
      <w:spacing w:val="-2"/>
      <w:sz w:val="20"/>
      <w:lang w:val="nl-NL"/>
    </w:rPr>
  </w:style>
  <w:style w:type="character" w:customStyle="1" w:styleId="Plattetekstinspringen2Char">
    <w:name w:val="Platte tekst inspringen 2 Char"/>
    <w:link w:val="Plattetekstinspringen2"/>
    <w:rsid w:val="00682E86"/>
    <w:rPr>
      <w:rFonts w:ascii="Univers" w:eastAsia="MS Mincho" w:hAnsi="Univers" w:cs="Univers"/>
      <w:spacing w:val="-2"/>
    </w:rPr>
  </w:style>
  <w:style w:type="paragraph" w:styleId="Plattetekstinspringen">
    <w:name w:val="Body Text Indent"/>
    <w:basedOn w:val="Standaard"/>
    <w:link w:val="PlattetekstinspringenChar"/>
    <w:rsid w:val="00682E86"/>
    <w:pPr>
      <w:spacing w:after="120"/>
      <w:ind w:left="283"/>
    </w:pPr>
    <w:rPr>
      <w:rFonts w:eastAsia="MS Mincho"/>
      <w:snapToGrid/>
      <w:lang w:val="nl-NL"/>
    </w:rPr>
  </w:style>
  <w:style w:type="character" w:customStyle="1" w:styleId="PlattetekstinspringenChar">
    <w:name w:val="Platte tekst inspringen Char"/>
    <w:link w:val="Plattetekstinspringen"/>
    <w:rsid w:val="00682E86"/>
    <w:rPr>
      <w:rFonts w:ascii="Courier" w:eastAsia="MS Mincho" w:hAnsi="Courier"/>
      <w:sz w:val="24"/>
    </w:rPr>
  </w:style>
  <w:style w:type="paragraph" w:styleId="Plattetekstinspringen3">
    <w:name w:val="Body Text Indent 3"/>
    <w:basedOn w:val="Standaard"/>
    <w:link w:val="Plattetekstinspringen3Char"/>
    <w:rsid w:val="00682E86"/>
    <w:pPr>
      <w:spacing w:after="120"/>
      <w:ind w:left="283"/>
    </w:pPr>
    <w:rPr>
      <w:rFonts w:eastAsia="MS Mincho"/>
      <w:snapToGrid/>
      <w:sz w:val="16"/>
      <w:szCs w:val="16"/>
      <w:lang w:val="nl-NL"/>
    </w:rPr>
  </w:style>
  <w:style w:type="character" w:customStyle="1" w:styleId="Plattetekstinspringen3Char">
    <w:name w:val="Platte tekst inspringen 3 Char"/>
    <w:link w:val="Plattetekstinspringen3"/>
    <w:rsid w:val="00682E86"/>
    <w:rPr>
      <w:rFonts w:ascii="Courier" w:eastAsia="MS Mincho" w:hAnsi="Courier"/>
      <w:sz w:val="16"/>
      <w:szCs w:val="16"/>
    </w:rPr>
  </w:style>
  <w:style w:type="paragraph" w:styleId="Plattetekst2">
    <w:name w:val="Body Text 2"/>
    <w:basedOn w:val="Standaard"/>
    <w:link w:val="Plattetekst2Char"/>
    <w:rsid w:val="00682E86"/>
    <w:pPr>
      <w:spacing w:after="120" w:line="480" w:lineRule="auto"/>
    </w:pPr>
    <w:rPr>
      <w:rFonts w:eastAsia="MS Mincho"/>
      <w:snapToGrid/>
      <w:lang w:val="nl-NL"/>
    </w:rPr>
  </w:style>
  <w:style w:type="character" w:customStyle="1" w:styleId="Plattetekst2Char">
    <w:name w:val="Platte tekst 2 Char"/>
    <w:link w:val="Plattetekst2"/>
    <w:rsid w:val="00682E86"/>
    <w:rPr>
      <w:rFonts w:ascii="Courier" w:eastAsia="MS Mincho" w:hAnsi="Courier"/>
      <w:sz w:val="24"/>
    </w:rPr>
  </w:style>
  <w:style w:type="paragraph" w:styleId="Bloktekst">
    <w:name w:val="Block Text"/>
    <w:basedOn w:val="Standaard"/>
    <w:rsid w:val="00682E86"/>
    <w:pPr>
      <w:widowControl/>
      <w:tabs>
        <w:tab w:val="left" w:pos="-1440"/>
        <w:tab w:val="left" w:pos="-720"/>
        <w:tab w:val="left" w:pos="411"/>
        <w:tab w:val="left" w:pos="720"/>
      </w:tabs>
      <w:spacing w:line="360" w:lineRule="auto"/>
      <w:ind w:left="709" w:right="391" w:hanging="709"/>
      <w:jc w:val="both"/>
    </w:pPr>
    <w:rPr>
      <w:rFonts w:ascii="Univers" w:eastAsia="MS Mincho" w:hAnsi="Univers"/>
      <w:snapToGrid/>
      <w:sz w:val="20"/>
      <w:lang w:val="nl-NL"/>
    </w:rPr>
  </w:style>
  <w:style w:type="paragraph" w:customStyle="1" w:styleId="DocumentLabel">
    <w:name w:val="Document Label"/>
    <w:basedOn w:val="Standaard"/>
    <w:next w:val="Standaard"/>
    <w:rsid w:val="00682E86"/>
    <w:pPr>
      <w:keepNext/>
      <w:keepLines/>
      <w:widowControl/>
      <w:spacing w:before="400" w:after="120" w:line="240" w:lineRule="atLeast"/>
    </w:pPr>
    <w:rPr>
      <w:rFonts w:ascii="Arial Black" w:eastAsia="MS Mincho" w:hAnsi="Arial Black"/>
      <w:snapToGrid/>
      <w:spacing w:val="-5"/>
      <w:kern w:val="28"/>
      <w:sz w:val="96"/>
      <w:lang w:eastAsia="en-US"/>
    </w:rPr>
  </w:style>
  <w:style w:type="paragraph" w:styleId="Lijstalinea">
    <w:name w:val="List Paragraph"/>
    <w:basedOn w:val="Standaard"/>
    <w:uiPriority w:val="34"/>
    <w:qFormat/>
    <w:rsid w:val="00682E86"/>
    <w:pPr>
      <w:widowControl/>
      <w:spacing w:line="312" w:lineRule="auto"/>
      <w:ind w:left="720"/>
      <w:contextualSpacing/>
    </w:pPr>
    <w:rPr>
      <w:rFonts w:ascii="Verdana" w:eastAsia="MS Mincho" w:hAnsi="Verdana" w:cs="Verdana"/>
      <w:snapToGrid/>
      <w:sz w:val="18"/>
      <w:szCs w:val="17"/>
      <w:lang w:val="nl-NL"/>
    </w:rPr>
  </w:style>
  <w:style w:type="table" w:styleId="Tabelraster">
    <w:name w:val="Table Grid"/>
    <w:basedOn w:val="Standaardtabel"/>
    <w:uiPriority w:val="59"/>
    <w:rsid w:val="00682E86"/>
    <w:rPr>
      <w:rFonts w:ascii="Verdana" w:eastAsia="Calibri" w:hAnsi="Verdana"/>
      <w:sz w:val="18"/>
      <w:szCs w:val="22"/>
      <w:lang w:eastAsia="en-US"/>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ntekst">
    <w:name w:val="Balloon Text"/>
    <w:basedOn w:val="Standaard"/>
    <w:link w:val="BallontekstChar"/>
    <w:uiPriority w:val="99"/>
    <w:semiHidden/>
    <w:unhideWhenUsed/>
    <w:rsid w:val="00682E86"/>
    <w:rPr>
      <w:rFonts w:ascii="Tahoma" w:eastAsia="MS Mincho" w:hAnsi="Tahoma" w:cs="Tahoma"/>
      <w:snapToGrid/>
      <w:sz w:val="16"/>
      <w:szCs w:val="16"/>
      <w:lang w:val="nl-NL"/>
    </w:rPr>
  </w:style>
  <w:style w:type="character" w:customStyle="1" w:styleId="BallontekstChar">
    <w:name w:val="Ballontekst Char"/>
    <w:link w:val="Ballontekst"/>
    <w:uiPriority w:val="99"/>
    <w:semiHidden/>
    <w:rsid w:val="00682E86"/>
    <w:rPr>
      <w:rFonts w:ascii="Tahoma" w:eastAsia="MS Mincho" w:hAnsi="Tahoma" w:cs="Tahoma"/>
      <w:sz w:val="16"/>
      <w:szCs w:val="16"/>
    </w:rPr>
  </w:style>
  <w:style w:type="paragraph" w:styleId="Geenafstand">
    <w:name w:val="No Spacing"/>
    <w:uiPriority w:val="1"/>
    <w:qFormat/>
    <w:rsid w:val="00682E86"/>
    <w:rPr>
      <w:rFonts w:ascii="Verdana" w:eastAsia="MS Mincho" w:hAnsi="Verdana" w:cs="Verdana"/>
      <w:sz w:val="18"/>
      <w:szCs w:val="17"/>
    </w:rPr>
  </w:style>
  <w:style w:type="paragraph" w:customStyle="1" w:styleId="Default">
    <w:name w:val="Default"/>
    <w:rsid w:val="00682E86"/>
    <w:pPr>
      <w:autoSpaceDE w:val="0"/>
      <w:autoSpaceDN w:val="0"/>
      <w:adjustRightInd w:val="0"/>
    </w:pPr>
    <w:rPr>
      <w:rFonts w:ascii="Verdana" w:eastAsia="MS Mincho" w:hAnsi="Verdana" w:cs="Verdana"/>
      <w:color w:val="000000"/>
      <w:sz w:val="24"/>
      <w:szCs w:val="24"/>
    </w:rPr>
  </w:style>
  <w:style w:type="paragraph" w:customStyle="1" w:styleId="Opmaakprofiel1">
    <w:name w:val="Opmaakprofiel1"/>
    <w:basedOn w:val="Standaard"/>
    <w:link w:val="Opmaakprofiel1Char"/>
    <w:qFormat/>
    <w:rsid w:val="00682E86"/>
    <w:pPr>
      <w:ind w:left="709" w:hanging="709"/>
      <w:jc w:val="both"/>
    </w:pPr>
    <w:rPr>
      <w:rFonts w:ascii="Verdana" w:eastAsia="MS Mincho" w:hAnsi="Verdana"/>
      <w:b/>
      <w:bCs/>
      <w:snapToGrid/>
      <w:color w:val="7A0000"/>
      <w:sz w:val="18"/>
      <w:szCs w:val="18"/>
      <w:lang w:val="nl-NL"/>
    </w:rPr>
  </w:style>
  <w:style w:type="character" w:customStyle="1" w:styleId="Opmaakprofiel1Char">
    <w:name w:val="Opmaakprofiel1 Char"/>
    <w:link w:val="Opmaakprofiel1"/>
    <w:rsid w:val="00682E86"/>
    <w:rPr>
      <w:rFonts w:ascii="Verdana" w:eastAsia="MS Mincho" w:hAnsi="Verdana"/>
      <w:b/>
      <w:bCs/>
      <w:color w:val="7A0000"/>
      <w:sz w:val="18"/>
      <w:szCs w:val="18"/>
    </w:rPr>
  </w:style>
  <w:style w:type="character" w:customStyle="1" w:styleId="VoettekstChar">
    <w:name w:val="Voettekst Char"/>
    <w:link w:val="Voettekst"/>
    <w:uiPriority w:val="99"/>
    <w:rsid w:val="00682E86"/>
    <w:rPr>
      <w:rFonts w:ascii="Courier" w:hAnsi="Courier"/>
      <w:snapToGrid w:val="0"/>
      <w:sz w:val="24"/>
      <w:lang w:val="en-US"/>
    </w:rPr>
  </w:style>
  <w:style w:type="paragraph" w:customStyle="1" w:styleId="BZostandaard">
    <w:name w:val="BZo standaard"/>
    <w:basedOn w:val="Standaard"/>
    <w:rsid w:val="00682E86"/>
    <w:pPr>
      <w:widowControl/>
    </w:pPr>
    <w:rPr>
      <w:rFonts w:ascii="Arial" w:eastAsia="MS Mincho" w:hAnsi="Arial" w:cs="Arial"/>
      <w:snapToGrid/>
      <w:sz w:val="20"/>
      <w:lang w:val="nl-NL"/>
    </w:rPr>
  </w:style>
  <w:style w:type="paragraph" w:customStyle="1" w:styleId="BZoKop1">
    <w:name w:val="BZo Kop 1"/>
    <w:basedOn w:val="BZostandaard"/>
    <w:rsid w:val="00682E86"/>
    <w:rPr>
      <w:b/>
      <w:bCs/>
    </w:rPr>
  </w:style>
  <w:style w:type="character" w:customStyle="1" w:styleId="Kop3Char">
    <w:name w:val="Kop 3 Char"/>
    <w:link w:val="Kop3"/>
    <w:rsid w:val="00E3192F"/>
    <w:rPr>
      <w:rFonts w:ascii="Arial" w:eastAsia="Arial Unicode MS" w:hAnsi="Arial"/>
      <w:b/>
      <w:color w:val="0000FF"/>
      <w:sz w:val="22"/>
    </w:rPr>
  </w:style>
  <w:style w:type="character" w:customStyle="1" w:styleId="Kop2Char">
    <w:name w:val="Kop 2 Char"/>
    <w:link w:val="Kop2"/>
    <w:rsid w:val="009C1861"/>
    <w:rPr>
      <w:rFonts w:ascii="Arial" w:hAnsi="Arial"/>
      <w:b/>
      <w:snapToGrid w:val="0"/>
      <w:sz w:val="22"/>
      <w:lang w:val="en-US"/>
    </w:rPr>
  </w:style>
  <w:style w:type="character" w:styleId="GevolgdeHyperlink">
    <w:name w:val="FollowedHyperlink"/>
    <w:basedOn w:val="Standaardalinea-lettertype"/>
    <w:rsid w:val="004D6DFD"/>
    <w:rPr>
      <w:color w:val="954F72" w:themeColor="followedHyperlink"/>
      <w:u w:val="single"/>
    </w:rPr>
  </w:style>
  <w:style w:type="character" w:styleId="Onopgelostemelding">
    <w:name w:val="Unresolved Mention"/>
    <w:basedOn w:val="Standaardalinea-lettertype"/>
    <w:uiPriority w:val="99"/>
    <w:semiHidden/>
    <w:unhideWhenUsed/>
    <w:rsid w:val="00004A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24685443">
      <w:bodyDiv w:val="1"/>
      <w:marLeft w:val="0"/>
      <w:marRight w:val="0"/>
      <w:marTop w:val="0"/>
      <w:marBottom w:val="0"/>
      <w:divBdr>
        <w:top w:val="none" w:sz="0" w:space="0" w:color="auto"/>
        <w:left w:val="none" w:sz="0" w:space="0" w:color="auto"/>
        <w:bottom w:val="none" w:sz="0" w:space="0" w:color="auto"/>
        <w:right w:val="none" w:sz="0" w:space="0" w:color="auto"/>
      </w:divBdr>
    </w:div>
    <w:div w:id="411583273">
      <w:bodyDiv w:val="1"/>
      <w:marLeft w:val="0"/>
      <w:marRight w:val="0"/>
      <w:marTop w:val="0"/>
      <w:marBottom w:val="0"/>
      <w:divBdr>
        <w:top w:val="none" w:sz="0" w:space="0" w:color="auto"/>
        <w:left w:val="none" w:sz="0" w:space="0" w:color="auto"/>
        <w:bottom w:val="none" w:sz="0" w:space="0" w:color="auto"/>
        <w:right w:val="none" w:sz="0" w:space="0" w:color="auto"/>
      </w:divBdr>
    </w:div>
    <w:div w:id="597522406">
      <w:bodyDiv w:val="1"/>
      <w:marLeft w:val="0"/>
      <w:marRight w:val="0"/>
      <w:marTop w:val="0"/>
      <w:marBottom w:val="0"/>
      <w:divBdr>
        <w:top w:val="none" w:sz="0" w:space="0" w:color="auto"/>
        <w:left w:val="none" w:sz="0" w:space="0" w:color="auto"/>
        <w:bottom w:val="none" w:sz="0" w:space="0" w:color="auto"/>
        <w:right w:val="none" w:sz="0" w:space="0" w:color="auto"/>
      </w:divBdr>
    </w:div>
    <w:div w:id="1211530200">
      <w:bodyDiv w:val="1"/>
      <w:marLeft w:val="0"/>
      <w:marRight w:val="0"/>
      <w:marTop w:val="0"/>
      <w:marBottom w:val="0"/>
      <w:divBdr>
        <w:top w:val="none" w:sz="0" w:space="0" w:color="auto"/>
        <w:left w:val="none" w:sz="0" w:space="0" w:color="auto"/>
        <w:bottom w:val="none" w:sz="0" w:space="0" w:color="auto"/>
        <w:right w:val="none" w:sz="0" w:space="0" w:color="auto"/>
      </w:divBdr>
    </w:div>
    <w:div w:id="16106268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consilium.europa.eu/nl/policies/green-deal/fit-for-55-the-eu-plan-for-a-green-transition/"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traxx-diesel.nl/wat-is-hvo-diese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https://www.cumela.nl/trainingen-en-bijeenkomsten/sectorinitiatief-sturen-op-co2" TargetMode="External"/><Relationship Id="rId4" Type="http://schemas.openxmlformats.org/officeDocument/2006/relationships/webSettings" Target="webSettings.xml"/><Relationship Id="rId9" Type="http://schemas.openxmlformats.org/officeDocument/2006/relationships/chart" Target="charts/chart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charts/_rels/chart1.xml.rels><?xml version="1.0" encoding="UTF-8" standalone="yes"?>
<Relationships xmlns="http://schemas.openxmlformats.org/package/2006/relationships"><Relationship Id="rId3" Type="http://schemas.openxmlformats.org/officeDocument/2006/relationships/themeOverride" Target="../theme/themeOverride1.xml"/><Relationship Id="rId2" Type="http://schemas.microsoft.com/office/2011/relationships/chartColorStyle" Target="colors1.xml"/><Relationship Id="rId1" Type="http://schemas.microsoft.com/office/2011/relationships/chartStyle" Target="style1.xml"/><Relationship Id="rId4" Type="http://schemas.openxmlformats.org/officeDocument/2006/relationships/package" Target="../embeddings/Microsoft_Excel_Worksheet.xlsx"/></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nl-NL"/>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r>
              <a:rPr lang="nl-NL"/>
              <a:t>Uitstoot ton CO</a:t>
            </a:r>
            <a:r>
              <a:rPr lang="nl-NL" baseline="-25000"/>
              <a:t>2</a:t>
            </a:r>
            <a:r>
              <a:rPr lang="nl-NL"/>
              <a:t> Scope 1 + 2</a:t>
            </a:r>
          </a:p>
        </c:rich>
      </c:tx>
      <c:overlay val="0"/>
      <c:spPr>
        <a:noFill/>
        <a:ln>
          <a:noFill/>
        </a:ln>
        <a:effectLst/>
      </c:spPr>
      <c:txPr>
        <a:bodyPr rot="0" spcFirstLastPara="1" vertOverflow="ellipsis" vert="horz" wrap="square" anchor="ctr" anchorCtr="1"/>
        <a:lstStyle/>
        <a:p>
          <a:pPr>
            <a:defRPr sz="1400" b="0" i="0" u="none" strike="noStrike" kern="1200" spc="0" baseline="0">
              <a:solidFill>
                <a:schemeClr val="tx1">
                  <a:lumMod val="65000"/>
                  <a:lumOff val="35000"/>
                </a:schemeClr>
              </a:solidFill>
              <a:latin typeface="+mn-lt"/>
              <a:ea typeface="+mn-ea"/>
              <a:cs typeface="+mn-cs"/>
            </a:defRPr>
          </a:pPr>
          <a:endParaRPr lang="nl-NL"/>
        </a:p>
      </c:txPr>
    </c:title>
    <c:autoTitleDeleted val="0"/>
    <c:plotArea>
      <c:layout/>
      <c:lineChart>
        <c:grouping val="standard"/>
        <c:varyColors val="0"/>
        <c:ser>
          <c:idx val="0"/>
          <c:order val="0"/>
          <c:tx>
            <c:strRef>
              <c:f>Blad1!$A$5</c:f>
              <c:strCache>
                <c:ptCount val="1"/>
                <c:pt idx="0">
                  <c:v>Uitstoot ton CO2 Scope 1+2</c:v>
                </c:pt>
              </c:strCache>
            </c:strRef>
          </c:tx>
          <c:spPr>
            <a:ln w="28575" cap="rnd">
              <a:solidFill>
                <a:schemeClr val="accent1"/>
              </a:solidFill>
              <a:round/>
            </a:ln>
            <a:effectLst/>
          </c:spPr>
          <c:marker>
            <c:symbol val="none"/>
          </c:marker>
          <c:cat>
            <c:numRef>
              <c:f>Blad1!$B$4:$N$4</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Blad1!$B$5:$N$5</c:f>
              <c:numCache>
                <c:formatCode>0</c:formatCode>
                <c:ptCount val="13"/>
                <c:pt idx="0">
                  <c:v>487.61623500000002</c:v>
                </c:pt>
                <c:pt idx="1">
                  <c:v>326.84835700000002</c:v>
                </c:pt>
                <c:pt idx="2">
                  <c:v>277.11554999999998</c:v>
                </c:pt>
                <c:pt idx="3">
                  <c:v>236.75415000000001</c:v>
                </c:pt>
                <c:pt idx="4">
                  <c:v>258.79190774800003</c:v>
                </c:pt>
                <c:pt idx="5">
                  <c:v>252.81347099999999</c:v>
                </c:pt>
                <c:pt idx="6">
                  <c:v>248.32773032999998</c:v>
                </c:pt>
              </c:numCache>
            </c:numRef>
          </c:val>
          <c:smooth val="0"/>
          <c:extLst>
            <c:ext xmlns:c16="http://schemas.microsoft.com/office/drawing/2014/chart" uri="{C3380CC4-5D6E-409C-BE32-E72D297353CC}">
              <c16:uniqueId val="{00000000-4D5E-47F5-B9FF-3A11D8A8258A}"/>
            </c:ext>
          </c:extLst>
        </c:ser>
        <c:ser>
          <c:idx val="1"/>
          <c:order val="1"/>
          <c:tx>
            <c:strRef>
              <c:f>Blad1!$A$6</c:f>
              <c:strCache>
                <c:ptCount val="1"/>
                <c:pt idx="0">
                  <c:v>Doel in ton CO2</c:v>
                </c:pt>
              </c:strCache>
            </c:strRef>
          </c:tx>
          <c:spPr>
            <a:ln w="28575" cap="rnd">
              <a:solidFill>
                <a:schemeClr val="accent2"/>
              </a:solidFill>
              <a:round/>
            </a:ln>
            <a:effectLst/>
          </c:spPr>
          <c:marker>
            <c:symbol val="none"/>
          </c:marker>
          <c:cat>
            <c:numRef>
              <c:f>Blad1!$B$4:$N$4</c:f>
              <c:numCache>
                <c:formatCode>General</c:formatCode>
                <c:ptCount val="13"/>
                <c:pt idx="0">
                  <c:v>2018</c:v>
                </c:pt>
                <c:pt idx="1">
                  <c:v>2019</c:v>
                </c:pt>
                <c:pt idx="2">
                  <c:v>2020</c:v>
                </c:pt>
                <c:pt idx="3">
                  <c:v>2021</c:v>
                </c:pt>
                <c:pt idx="4">
                  <c:v>2022</c:v>
                </c:pt>
                <c:pt idx="5">
                  <c:v>2023</c:v>
                </c:pt>
                <c:pt idx="6">
                  <c:v>2024</c:v>
                </c:pt>
                <c:pt idx="7">
                  <c:v>2025</c:v>
                </c:pt>
                <c:pt idx="8">
                  <c:v>2026</c:v>
                </c:pt>
                <c:pt idx="9">
                  <c:v>2027</c:v>
                </c:pt>
                <c:pt idx="10">
                  <c:v>2028</c:v>
                </c:pt>
                <c:pt idx="11">
                  <c:v>2029</c:v>
                </c:pt>
                <c:pt idx="12">
                  <c:v>2030</c:v>
                </c:pt>
              </c:numCache>
            </c:numRef>
          </c:cat>
          <c:val>
            <c:numRef>
              <c:f>Blad1!$B$6:$N$6</c:f>
              <c:numCache>
                <c:formatCode>0</c:formatCode>
                <c:ptCount val="13"/>
                <c:pt idx="0">
                  <c:v>488</c:v>
                </c:pt>
                <c:pt idx="1">
                  <c:v>465.55</c:v>
                </c:pt>
                <c:pt idx="2">
                  <c:v>443.1</c:v>
                </c:pt>
                <c:pt idx="3">
                  <c:v>420.66</c:v>
                </c:pt>
                <c:pt idx="4">
                  <c:v>398.21</c:v>
                </c:pt>
                <c:pt idx="5">
                  <c:v>375.76</c:v>
                </c:pt>
                <c:pt idx="6">
                  <c:v>353.21</c:v>
                </c:pt>
                <c:pt idx="7">
                  <c:v>330.86</c:v>
                </c:pt>
                <c:pt idx="8">
                  <c:v>308.42</c:v>
                </c:pt>
                <c:pt idx="9">
                  <c:v>285.97000000000003</c:v>
                </c:pt>
                <c:pt idx="10">
                  <c:v>263.52</c:v>
                </c:pt>
                <c:pt idx="11">
                  <c:v>241.07</c:v>
                </c:pt>
                <c:pt idx="12">
                  <c:v>218.62</c:v>
                </c:pt>
              </c:numCache>
            </c:numRef>
          </c:val>
          <c:smooth val="0"/>
          <c:extLst>
            <c:ext xmlns:c16="http://schemas.microsoft.com/office/drawing/2014/chart" uri="{C3380CC4-5D6E-409C-BE32-E72D297353CC}">
              <c16:uniqueId val="{00000001-4D5E-47F5-B9FF-3A11D8A8258A}"/>
            </c:ext>
          </c:extLst>
        </c:ser>
        <c:dLbls>
          <c:showLegendKey val="0"/>
          <c:showVal val="0"/>
          <c:showCatName val="0"/>
          <c:showSerName val="0"/>
          <c:showPercent val="0"/>
          <c:showBubbleSize val="0"/>
        </c:dLbls>
        <c:smooth val="0"/>
        <c:axId val="622663032"/>
        <c:axId val="622668072"/>
      </c:lineChart>
      <c:catAx>
        <c:axId val="622663032"/>
        <c:scaling>
          <c:orientation val="minMax"/>
        </c:scaling>
        <c:delete val="0"/>
        <c:axPos val="b"/>
        <c:numFmt formatCode="General" sourceLinked="1"/>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22668072"/>
        <c:crosses val="autoZero"/>
        <c:auto val="1"/>
        <c:lblAlgn val="ctr"/>
        <c:lblOffset val="100"/>
        <c:noMultiLvlLbl val="0"/>
      </c:catAx>
      <c:valAx>
        <c:axId val="622668072"/>
        <c:scaling>
          <c:orientation val="minMax"/>
        </c:scaling>
        <c:delete val="0"/>
        <c:axPos val="l"/>
        <c:majorGridlines>
          <c:spPr>
            <a:ln w="9525" cap="flat" cmpd="sng" algn="ctr">
              <a:solidFill>
                <a:schemeClr val="tx1">
                  <a:lumMod val="15000"/>
                  <a:lumOff val="85000"/>
                </a:schemeClr>
              </a:solidFill>
              <a:round/>
            </a:ln>
            <a:effectLst/>
          </c:spPr>
        </c:majorGridlines>
        <c:numFmt formatCode="0"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crossAx val="622663032"/>
        <c:crosses val="autoZero"/>
        <c:crossBetween val="between"/>
      </c:valAx>
      <c:spPr>
        <a:noFill/>
        <a:ln>
          <a:noFill/>
        </a:ln>
        <a:effectLst/>
      </c:spPr>
    </c:plotArea>
    <c:legend>
      <c:legendPos val="b"/>
      <c:overlay val="0"/>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nl-NL"/>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nl-NL"/>
    </a:p>
  </c:txPr>
  <c:externalData r:id="rId4">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2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spPr>
      <a:solidFill>
        <a:schemeClr val="phClr"/>
      </a:solidFill>
    </cs:spPr>
  </cs:dataPoint>
  <cs:dataPoint3D>
    <cs:lnRef idx="0"/>
    <cs:fillRef idx="1">
      <cs:styleClr val="auto"/>
    </cs:fillRef>
    <cs:effectRef idx="0"/>
    <cs:fontRef idx="minor">
      <a:schemeClr val="tx1"/>
    </cs:fontRef>
    <cs:spPr>
      <a:solidFill>
        <a:schemeClr val="phClr"/>
      </a:solidFill>
    </cs:spPr>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solidFill>
        <a:schemeClr val="phClr"/>
      </a:solidFill>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dk1"/>
    </cs:fontRef>
    <cs:spPr>
      <a:solidFill>
        <a:schemeClr val="dk1">
          <a:lumMod val="65000"/>
          <a:lumOff val="35000"/>
        </a:schemeClr>
      </a:solidFill>
      <a:ln w="9525">
        <a:solidFill>
          <a:schemeClr val="tx1">
            <a:lumMod val="65000"/>
            <a:lumOff val="35000"/>
          </a:schemeClr>
        </a:solidFill>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75000"/>
            <a:lumOff val="25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dk1"/>
    </cs:fontRef>
    <cs:spPr>
      <a:solidFill>
        <a:schemeClr val="lt1"/>
      </a:solidFill>
      <a:ln w="9525">
        <a:solidFill>
          <a:schemeClr val="tx1">
            <a:lumMod val="15000"/>
            <a:lumOff val="85000"/>
          </a:schemeClr>
        </a:solidFill>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docProps/app.xml><?xml version="1.0" encoding="utf-8"?>
<Properties xmlns="http://schemas.openxmlformats.org/officeDocument/2006/extended-properties" xmlns:vt="http://schemas.openxmlformats.org/officeDocument/2006/docPropsVTypes">
  <Template>Normal</Template>
  <TotalTime>0</TotalTime>
  <Pages>4</Pages>
  <Words>1508</Words>
  <Characters>8294</Characters>
  <Application>Microsoft Office Word</Application>
  <DocSecurity>0</DocSecurity>
  <Lines>69</Lines>
  <Paragraphs>19</Paragraphs>
  <ScaleCrop>false</ScaleCrop>
  <HeadingPairs>
    <vt:vector size="2" baseType="variant">
      <vt:variant>
        <vt:lpstr>Titel</vt:lpstr>
      </vt:variant>
      <vt:variant>
        <vt:i4>1</vt:i4>
      </vt:variant>
    </vt:vector>
  </HeadingPairs>
  <TitlesOfParts>
    <vt:vector size="1" baseType="lpstr">
      <vt:lpstr/>
    </vt:vector>
  </TitlesOfParts>
  <Company>OEM Preinstall</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Helger van Andel</dc:creator>
  <cp:keywords/>
  <cp:lastModifiedBy>Helger van Andel</cp:lastModifiedBy>
  <cp:revision>3</cp:revision>
  <cp:lastPrinted>2023-02-16T09:23:00Z</cp:lastPrinted>
  <dcterms:created xsi:type="dcterms:W3CDTF">2025-02-26T12:48:00Z</dcterms:created>
  <dcterms:modified xsi:type="dcterms:W3CDTF">2025-02-26T12:48:00Z</dcterms:modified>
</cp:coreProperties>
</file>